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44E827" w14:textId="77777777" w:rsidR="00F108D6" w:rsidRDefault="00F108D6" w:rsidP="00F108D6">
      <w:pPr>
        <w:spacing w:line="240" w:lineRule="auto"/>
        <w:jc w:val="right"/>
        <w:rPr>
          <w:rFonts w:ascii="Corbel" w:hAnsi="Corbel"/>
          <w:b/>
          <w:bCs/>
          <w:i/>
          <w:iCs/>
          <w:smallCaps/>
        </w:rPr>
      </w:pPr>
      <w:r>
        <w:tab/>
      </w:r>
      <w:r>
        <w:rPr>
          <w:rFonts w:cs="Calibri"/>
          <w:i/>
          <w:iCs/>
        </w:rPr>
        <w:t xml:space="preserve">Załącznik nr 1.5 do Zarządzenia Rektora UR nr 61/2025  </w:t>
      </w:r>
    </w:p>
    <w:p w14:paraId="658AF908" w14:textId="77777777" w:rsidR="00F108D6" w:rsidRDefault="00F108D6" w:rsidP="00F108D6">
      <w:pPr>
        <w:spacing w:line="240" w:lineRule="auto"/>
        <w:jc w:val="center"/>
        <w:rPr>
          <w:rFonts w:cs="Calibri"/>
          <w:b/>
          <w:bCs/>
        </w:rPr>
      </w:pPr>
      <w:r>
        <w:rPr>
          <w:rFonts w:cs="Calibri"/>
          <w:b/>
          <w:bCs/>
        </w:rPr>
        <w:t>SYLABUS</w:t>
      </w:r>
    </w:p>
    <w:p w14:paraId="1F809215" w14:textId="77777777" w:rsidR="00F108D6" w:rsidRDefault="00F108D6" w:rsidP="00F108D6">
      <w:pPr>
        <w:spacing w:after="0" w:line="240" w:lineRule="exact"/>
        <w:jc w:val="center"/>
        <w:rPr>
          <w:rFonts w:ascii="Corbel" w:hAnsi="Corbel"/>
          <w:b/>
          <w:bCs/>
          <w:smallCaps/>
        </w:rPr>
      </w:pPr>
      <w:r>
        <w:rPr>
          <w:rFonts w:ascii="Corbel" w:hAnsi="Corbel"/>
          <w:b/>
          <w:bCs/>
          <w:smallCaps/>
        </w:rPr>
        <w:t xml:space="preserve">dotyczy cyklu kształcenia </w:t>
      </w:r>
      <w:r>
        <w:rPr>
          <w:rFonts w:ascii="Corbel" w:hAnsi="Corbel"/>
          <w:i/>
          <w:iCs/>
          <w:smallCaps/>
        </w:rPr>
        <w:t>2025-2030</w:t>
      </w:r>
    </w:p>
    <w:p w14:paraId="2270F1DE" w14:textId="77777777" w:rsidR="00F108D6" w:rsidRDefault="00F108D6" w:rsidP="00F108D6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</w:rPr>
        <w:t xml:space="preserve">                                                                                                     </w:t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61FB9B00" w14:textId="77777777" w:rsidR="00F108D6" w:rsidRDefault="00F108D6" w:rsidP="00F108D6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2027/2028</w:t>
      </w:r>
    </w:p>
    <w:p w14:paraId="0C76488A" w14:textId="77777777" w:rsidR="00F108D6" w:rsidRDefault="00F108D6" w:rsidP="00F108D6">
      <w:pPr>
        <w:spacing w:after="0" w:line="240" w:lineRule="auto"/>
        <w:rPr>
          <w:rFonts w:ascii="Corbel" w:hAnsi="Corbel"/>
        </w:rPr>
      </w:pPr>
    </w:p>
    <w:p w14:paraId="30C97B13" w14:textId="77777777" w:rsidR="00F108D6" w:rsidRDefault="00F108D6" w:rsidP="00F108D6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79" w:type="dxa"/>
        <w:tblLayout w:type="fixed"/>
        <w:tblLook w:val="04A0" w:firstRow="1" w:lastRow="0" w:firstColumn="1" w:lastColumn="0" w:noHBand="0" w:noVBand="1"/>
      </w:tblPr>
      <w:tblGrid>
        <w:gridCol w:w="2679"/>
        <w:gridCol w:w="7102"/>
      </w:tblGrid>
      <w:tr w:rsidR="00F108D6" w14:paraId="795E044F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83506F" w14:textId="77777777" w:rsidR="00F108D6" w:rsidRDefault="00F108D6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B18593" w14:textId="77777777" w:rsidR="00F108D6" w:rsidRDefault="00F108D6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Diagnozowanie specjalnych potrzeb rozwojowych i edukacyjnych dziecka</w:t>
            </w:r>
          </w:p>
        </w:tc>
      </w:tr>
      <w:tr w:rsidR="00F108D6" w14:paraId="37A57A63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D83579" w14:textId="77777777" w:rsidR="00F108D6" w:rsidRDefault="00F108D6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8836A7" w14:textId="77777777" w:rsidR="00F108D6" w:rsidRDefault="00F108D6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F108D6" w14:paraId="5EFF08FC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54FA02" w14:textId="77777777" w:rsidR="00F108D6" w:rsidRDefault="00F108D6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081AF4" w14:textId="77777777" w:rsidR="00F108D6" w:rsidRDefault="00F108D6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 Pedagogiki i Filozofii</w:t>
            </w:r>
          </w:p>
        </w:tc>
      </w:tr>
      <w:tr w:rsidR="00F108D6" w14:paraId="60212456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089F9C" w14:textId="77777777" w:rsidR="00F108D6" w:rsidRDefault="00F108D6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E00B5F" w14:textId="77777777" w:rsidR="00F108D6" w:rsidRDefault="00F108D6" w:rsidP="00BD501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F108D6" w14:paraId="744D9EFC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7BD580" w14:textId="77777777" w:rsidR="00F108D6" w:rsidRDefault="00F108D6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BA7CAC" w14:textId="77777777" w:rsidR="00F108D6" w:rsidRDefault="00F108D6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F108D6" w14:paraId="6BABAD20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D914D8" w14:textId="77777777" w:rsidR="00F108D6" w:rsidRDefault="00F108D6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018082" w14:textId="77777777" w:rsidR="00F108D6" w:rsidRDefault="00F108D6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F108D6" w14:paraId="3D902928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1DA3C8" w14:textId="77777777" w:rsidR="00F108D6" w:rsidRDefault="00F108D6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210380" w14:textId="77777777" w:rsidR="00F108D6" w:rsidRDefault="00F108D6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F108D6" w14:paraId="17C8AEA5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87AD7C" w14:textId="77777777" w:rsidR="00F108D6" w:rsidRDefault="00F108D6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17529B" w14:textId="77777777" w:rsidR="00F108D6" w:rsidRDefault="00F108D6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F108D6" w14:paraId="70FAA1C9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E0BB79" w14:textId="77777777" w:rsidR="00F108D6" w:rsidRDefault="00F108D6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84C808" w14:textId="77777777" w:rsidR="00F108D6" w:rsidRDefault="00F108D6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IV,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 8</w:t>
            </w:r>
          </w:p>
        </w:tc>
      </w:tr>
      <w:tr w:rsidR="00F108D6" w14:paraId="134C97E8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1D95C7" w14:textId="77777777" w:rsidR="00F108D6" w:rsidRDefault="00F108D6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07D394" w14:textId="77777777" w:rsidR="00F108D6" w:rsidRDefault="00F108D6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F. Dziecko lub uczeń ze specjalnymi potrzebami rozwojowymi i edukacyjnymi w przedszkolu i klasach I-III szkoły podstawowej</w:t>
            </w:r>
          </w:p>
        </w:tc>
      </w:tr>
      <w:tr w:rsidR="00F108D6" w14:paraId="6583CF56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6C492A" w14:textId="77777777" w:rsidR="00F108D6" w:rsidRDefault="00F108D6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3FBEB3" w14:textId="77777777" w:rsidR="00F108D6" w:rsidRDefault="00F108D6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F108D6" w14:paraId="6FBE36FC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B60F2E" w14:textId="77777777" w:rsidR="00F108D6" w:rsidRDefault="00F108D6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7111A2" w14:textId="77777777" w:rsidR="00F108D6" w:rsidRDefault="00F108D6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Aneta Lew-Koralewicz</w:t>
            </w:r>
          </w:p>
        </w:tc>
      </w:tr>
      <w:tr w:rsidR="00F108D6" w14:paraId="1F29FA91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505828" w14:textId="77777777" w:rsidR="00F108D6" w:rsidRDefault="00F108D6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52E50C" w14:textId="77777777" w:rsidR="00F108D6" w:rsidRDefault="00F108D6" w:rsidP="00BD501A">
            <w:pPr>
              <w:rPr>
                <w:rFonts w:ascii="Corbiel" w:hAnsi="Corbiel"/>
              </w:rPr>
            </w:pPr>
            <w:r>
              <w:rPr>
                <w:rFonts w:ascii="Corbiel" w:hAnsi="Corbiel"/>
                <w:sz w:val="22"/>
                <w:szCs w:val="22"/>
              </w:rPr>
              <w:t>dr Agnieszka Łaba-</w:t>
            </w:r>
            <w:proofErr w:type="spellStart"/>
            <w:r>
              <w:rPr>
                <w:rFonts w:ascii="Corbiel" w:hAnsi="Corbiel"/>
                <w:sz w:val="22"/>
                <w:szCs w:val="22"/>
              </w:rPr>
              <w:t>Hornecka</w:t>
            </w:r>
            <w:proofErr w:type="spellEnd"/>
          </w:p>
        </w:tc>
      </w:tr>
    </w:tbl>
    <w:p w14:paraId="287E543C" w14:textId="77777777" w:rsidR="00F108D6" w:rsidRDefault="00F108D6" w:rsidP="00F108D6">
      <w:pPr>
        <w:pStyle w:val="Podpunkty"/>
        <w:spacing w:beforeAutospacing="1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1172472F" w14:textId="77777777" w:rsidR="00F108D6" w:rsidRDefault="00F108D6" w:rsidP="00F108D6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8219131" w14:textId="77777777" w:rsidR="00F108D6" w:rsidRDefault="00F108D6" w:rsidP="00F108D6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6ACBEAB3" w14:textId="77777777" w:rsidR="00F108D6" w:rsidRDefault="00F108D6" w:rsidP="00F108D6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1112"/>
        <w:gridCol w:w="850"/>
        <w:gridCol w:w="781"/>
        <w:gridCol w:w="854"/>
        <w:gridCol w:w="802"/>
        <w:gridCol w:w="824"/>
        <w:gridCol w:w="755"/>
        <w:gridCol w:w="956"/>
        <w:gridCol w:w="1189"/>
        <w:gridCol w:w="1505"/>
      </w:tblGrid>
      <w:tr w:rsidR="00F108D6" w14:paraId="0A6973F3" w14:textId="77777777" w:rsidTr="00BD501A"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7D66E" w14:textId="77777777" w:rsidR="00F108D6" w:rsidRDefault="00F108D6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DEA081C" w14:textId="77777777" w:rsidR="00F108D6" w:rsidRDefault="00F108D6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460551" w14:textId="77777777" w:rsidR="00F108D6" w:rsidRDefault="00F108D6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46EAE2" w14:textId="77777777" w:rsidR="00F108D6" w:rsidRDefault="00F108D6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ADE70B" w14:textId="77777777" w:rsidR="00F108D6" w:rsidRDefault="00F108D6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859672" w14:textId="77777777" w:rsidR="00F108D6" w:rsidRDefault="00F108D6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E95A3A" w14:textId="77777777" w:rsidR="00F108D6" w:rsidRDefault="00F108D6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370923" w14:textId="77777777" w:rsidR="00F108D6" w:rsidRDefault="00F108D6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6641AE" w14:textId="77777777" w:rsidR="00F108D6" w:rsidRDefault="00F108D6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F2925E" w14:textId="77777777" w:rsidR="00F108D6" w:rsidRDefault="00F108D6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E5F80A" w14:textId="77777777" w:rsidR="00F108D6" w:rsidRDefault="00F108D6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F108D6" w14:paraId="51BE604F" w14:textId="77777777" w:rsidTr="00BD501A">
        <w:trPr>
          <w:trHeight w:val="453"/>
        </w:trPr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91DC5D" w14:textId="77777777" w:rsidR="00F108D6" w:rsidRDefault="00F108D6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BFA046" w14:textId="77777777" w:rsidR="00F108D6" w:rsidRDefault="00F108D6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7451A9" w14:textId="77777777" w:rsidR="00F108D6" w:rsidRDefault="00F108D6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6D64A9" w14:textId="77777777" w:rsidR="00F108D6" w:rsidRDefault="00F108D6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BB7DF0" w14:textId="77777777" w:rsidR="00F108D6" w:rsidRDefault="00F108D6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DB3229" w14:textId="77777777" w:rsidR="00F108D6" w:rsidRDefault="00F108D6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201DCC" w14:textId="77777777" w:rsidR="00F108D6" w:rsidRDefault="00F108D6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23D8DA" w14:textId="77777777" w:rsidR="00F108D6" w:rsidRDefault="00F108D6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42F072" w14:textId="77777777" w:rsidR="00F108D6" w:rsidRDefault="00F108D6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0F29AC" w14:textId="77777777" w:rsidR="00F108D6" w:rsidRDefault="00F108D6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F8192B7" w14:textId="77777777" w:rsidR="00F108D6" w:rsidRDefault="00F108D6" w:rsidP="00F108D6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8E62C0D" w14:textId="77777777" w:rsidR="00F108D6" w:rsidRDefault="00F108D6" w:rsidP="00F108D6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134EA0E" w14:textId="77777777" w:rsidR="00F108D6" w:rsidRDefault="00F108D6" w:rsidP="00F108D6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5603F453" w14:textId="77777777" w:rsidR="00F108D6" w:rsidRDefault="00F108D6" w:rsidP="00F108D6">
      <w:pPr>
        <w:pStyle w:val="Punktygwne"/>
        <w:spacing w:before="0" w:after="0"/>
        <w:ind w:left="709"/>
        <w:rPr>
          <w:rFonts w:ascii="Corbel" w:hAnsi="Corbel"/>
          <w:bCs/>
          <w:smallCaps w:val="0"/>
          <w:szCs w:val="24"/>
          <w:u w:val="single"/>
        </w:rPr>
      </w:pPr>
      <w:r>
        <w:rPr>
          <w:rFonts w:ascii="MS Gothic" w:eastAsia="MS Gothic" w:hAnsi="MS Gothic" w:cs="MS Gothic" w:hint="eastAsia"/>
          <w:bCs/>
          <w:szCs w:val="24"/>
          <w:u w:val="single"/>
        </w:rPr>
        <w:t>☒</w:t>
      </w:r>
      <w:r>
        <w:rPr>
          <w:rFonts w:ascii="Corbel" w:hAnsi="Corbel"/>
          <w:bCs/>
          <w:smallCaps w:val="0"/>
          <w:szCs w:val="24"/>
          <w:u w:val="single"/>
        </w:rPr>
        <w:t xml:space="preserve">zajęcia w formie tradycyjnej </w:t>
      </w:r>
    </w:p>
    <w:p w14:paraId="70C0FACD" w14:textId="77777777" w:rsidR="00F108D6" w:rsidRDefault="00F108D6" w:rsidP="00F108D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366284D5" w14:textId="77777777" w:rsidR="00F108D6" w:rsidRDefault="00F108D6" w:rsidP="00F108D6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C8EAAAE" w14:textId="77777777" w:rsidR="00F108D6" w:rsidRDefault="00F108D6" w:rsidP="00F108D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  <w:t xml:space="preserve">Forma zaliczenia </w:t>
      </w:r>
      <w:proofErr w:type="gramStart"/>
      <w:r>
        <w:rPr>
          <w:rFonts w:ascii="Corbel" w:hAnsi="Corbel"/>
          <w:smallCaps w:val="0"/>
          <w:szCs w:val="24"/>
        </w:rPr>
        <w:t>przedmiotu  (</w:t>
      </w:r>
      <w:proofErr w:type="gramEnd"/>
      <w:r>
        <w:rPr>
          <w:rFonts w:ascii="Corbel" w:hAnsi="Corbel"/>
          <w:smallCaps w:val="0"/>
          <w:szCs w:val="24"/>
        </w:rPr>
        <w:t xml:space="preserve">z toku) </w:t>
      </w:r>
      <w:r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836C41C" w14:textId="77777777" w:rsidR="00F108D6" w:rsidRDefault="00F108D6" w:rsidP="00F108D6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14:paraId="380E130E" w14:textId="77777777" w:rsidR="00F108D6" w:rsidRDefault="00F108D6" w:rsidP="00F108D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EFDD25C" w14:textId="77777777" w:rsidR="00F108D6" w:rsidRDefault="00F108D6" w:rsidP="00F108D6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954"/>
      </w:tblGrid>
      <w:tr w:rsidR="00F108D6" w14:paraId="3C13DA00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BD7D5" w14:textId="77777777" w:rsidR="00F108D6" w:rsidRDefault="00F108D6" w:rsidP="00BD501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Podstawowa wiedza z zakresu </w:t>
            </w:r>
            <w:r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pedagogiki i psychologii, pedagogiki specjalnej, psychologii rozwojowej.</w:t>
            </w:r>
          </w:p>
        </w:tc>
      </w:tr>
    </w:tbl>
    <w:p w14:paraId="609F00BF" w14:textId="77777777" w:rsidR="00F108D6" w:rsidRDefault="00F108D6" w:rsidP="00F108D6">
      <w:pPr>
        <w:pStyle w:val="Punktygwne"/>
        <w:spacing w:before="0" w:after="0"/>
        <w:rPr>
          <w:rFonts w:ascii="Corbel" w:hAnsi="Corbel"/>
          <w:szCs w:val="24"/>
        </w:rPr>
      </w:pPr>
    </w:p>
    <w:p w14:paraId="4EEC9BEB" w14:textId="77777777" w:rsidR="00F108D6" w:rsidRDefault="00F108D6" w:rsidP="00F108D6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 cele, efekty uczenia się, treści Programowe i stosowane metody Dydaktyczne</w:t>
      </w:r>
    </w:p>
    <w:p w14:paraId="66265BDD" w14:textId="77777777" w:rsidR="00F108D6" w:rsidRDefault="00F108D6" w:rsidP="00F108D6">
      <w:pPr>
        <w:pStyle w:val="Punktygwne"/>
        <w:spacing w:before="0" w:after="0"/>
        <w:rPr>
          <w:rFonts w:ascii="Corbel" w:hAnsi="Corbel"/>
          <w:szCs w:val="24"/>
        </w:rPr>
      </w:pPr>
    </w:p>
    <w:p w14:paraId="689F10CA" w14:textId="77777777" w:rsidR="00F108D6" w:rsidRDefault="00F108D6" w:rsidP="00F108D6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13"/>
        <w:gridCol w:w="8141"/>
      </w:tblGrid>
      <w:tr w:rsidR="00F108D6" w14:paraId="27ADC962" w14:textId="77777777" w:rsidTr="00BD501A"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53F79D" w14:textId="77777777" w:rsidR="00F108D6" w:rsidRDefault="00F108D6" w:rsidP="00BD501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4F20E4" w14:textId="77777777" w:rsidR="00F108D6" w:rsidRDefault="00F108D6" w:rsidP="00BD501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color w:val="FF0000"/>
                <w:sz w:val="24"/>
                <w:szCs w:val="24"/>
              </w:rPr>
            </w:pPr>
            <w:r>
              <w:rPr>
                <w:rStyle w:val="fontstyle01"/>
                <w:rFonts w:ascii="Corbel" w:hAnsi="Corbel"/>
                <w:b w:val="0"/>
                <w:bCs/>
              </w:rPr>
              <w:t>Dostarczenie wiedzy dotyczącej podstawowych założeń diagnozy pedagogicznej dzieci i uczniów ze specjalnymi potrzebami edukacyjnymi, jej podstaw prawnych i roli pedagoga w wielospecjalistycznym zespole diagnostyczno-terapeutycznym.</w:t>
            </w:r>
          </w:p>
        </w:tc>
      </w:tr>
      <w:tr w:rsidR="00F108D6" w14:paraId="52398E4B" w14:textId="77777777" w:rsidTr="00BD501A"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13866C" w14:textId="77777777" w:rsidR="00F108D6" w:rsidRDefault="00F108D6" w:rsidP="00BD501A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18C48F" w14:textId="77777777" w:rsidR="00F108D6" w:rsidRDefault="00F108D6" w:rsidP="00BD501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color w:val="FF0000"/>
                <w:sz w:val="24"/>
                <w:szCs w:val="24"/>
              </w:rPr>
            </w:pPr>
            <w:r>
              <w:rPr>
                <w:rStyle w:val="fontstyle01"/>
                <w:rFonts w:ascii="Corbel" w:hAnsi="Corbel"/>
                <w:b w:val="0"/>
                <w:bCs/>
              </w:rPr>
              <w:t>Przygotowanie do prowadzenia procesu wieloprofilowej diagnozy pedagogicznej dzieci i uczniów ze specjalnymi potrzebami edukacyjnymi w przedszkolu i edukacji wczesnoszkolnej z wykorzystaniem bezpośrednich i pośrednich metod zbierania danych.</w:t>
            </w:r>
          </w:p>
        </w:tc>
      </w:tr>
      <w:tr w:rsidR="00F108D6" w14:paraId="64AEAC68" w14:textId="77777777" w:rsidTr="00BD501A"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14C644" w14:textId="77777777" w:rsidR="00F108D6" w:rsidRDefault="00F108D6" w:rsidP="00BD501A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</w:rPr>
              <w:t>3</w:t>
            </w:r>
          </w:p>
        </w:tc>
        <w:tc>
          <w:tcPr>
            <w:tcW w:w="8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06CB37" w14:textId="77777777" w:rsidR="00F108D6" w:rsidRDefault="00F108D6" w:rsidP="00BD501A">
            <w:pPr>
              <w:pStyle w:val="Podpunkty"/>
              <w:spacing w:before="40" w:after="40"/>
              <w:ind w:left="0"/>
              <w:rPr>
                <w:rStyle w:val="fontstyle01"/>
                <w:rFonts w:ascii="Corbel" w:hAnsi="Corbel"/>
                <w:b w:val="0"/>
                <w:bCs/>
              </w:rPr>
            </w:pPr>
            <w:r>
              <w:rPr>
                <w:rStyle w:val="fontstyle01"/>
                <w:rFonts w:ascii="Corbel" w:hAnsi="Corbel"/>
                <w:b w:val="0"/>
                <w:bCs/>
              </w:rPr>
              <w:t>Nabycie umiejętności rozpoznawania potrzeb, możliwości i uzdolnień uczniów oraz projektowania działań wspierających integralny rozwój uczniów.</w:t>
            </w:r>
          </w:p>
        </w:tc>
      </w:tr>
      <w:tr w:rsidR="00F108D6" w14:paraId="01C82AF1" w14:textId="77777777" w:rsidTr="00BD501A"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191129" w14:textId="77777777" w:rsidR="00F108D6" w:rsidRDefault="00F108D6" w:rsidP="00BD501A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B423A5" w14:textId="77777777" w:rsidR="00F108D6" w:rsidRDefault="00F108D6" w:rsidP="00BD501A">
            <w:pPr>
              <w:pStyle w:val="Podpunkty"/>
              <w:spacing w:before="40" w:after="40"/>
              <w:ind w:left="0"/>
              <w:rPr>
                <w:rStyle w:val="fontstyle01"/>
                <w:rFonts w:ascii="Corbel" w:hAnsi="Corbel"/>
                <w:b w:val="0"/>
                <w:bCs/>
              </w:rPr>
            </w:pPr>
            <w:r>
              <w:rPr>
                <w:rStyle w:val="fontstyle01"/>
                <w:rFonts w:ascii="Corbel" w:hAnsi="Corbel"/>
                <w:b w:val="0"/>
                <w:bCs/>
              </w:rPr>
              <w:t>Kształtowanie umiejętności pracy zespołowej w procesie wielospecjalistycznej oceny poziomu funkcjonowania.</w:t>
            </w:r>
          </w:p>
        </w:tc>
      </w:tr>
      <w:tr w:rsidR="00F108D6" w14:paraId="62A9E268" w14:textId="77777777" w:rsidTr="00BD501A"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24034A" w14:textId="77777777" w:rsidR="00F108D6" w:rsidRDefault="00F108D6" w:rsidP="00BD501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9F2060" w14:textId="77777777" w:rsidR="00F108D6" w:rsidRDefault="00F108D6" w:rsidP="00BD501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color w:val="FF0000"/>
                <w:sz w:val="24"/>
                <w:szCs w:val="24"/>
              </w:rPr>
            </w:pPr>
            <w:r>
              <w:rPr>
                <w:rStyle w:val="fontstyle01"/>
                <w:rFonts w:ascii="Corbel" w:hAnsi="Corbel"/>
                <w:b w:val="0"/>
              </w:rPr>
              <w:t>Kształtowanie kompetencji diagnostycznych w oparciu o przestrzeganie zasad etycznych i norm moralnych w procesie pracy z uczniem o zróżnicowanych potrzebach edukacyjnych.</w:t>
            </w:r>
          </w:p>
        </w:tc>
      </w:tr>
    </w:tbl>
    <w:p w14:paraId="2A5FA053" w14:textId="77777777" w:rsidR="00F108D6" w:rsidRDefault="00F108D6" w:rsidP="00F108D6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1966340" w14:textId="77777777" w:rsidR="00F108D6" w:rsidRDefault="00F108D6" w:rsidP="00F108D6">
      <w:pPr>
        <w:spacing w:after="0" w:line="240" w:lineRule="auto"/>
        <w:ind w:left="426"/>
        <w:rPr>
          <w:rFonts w:ascii="Corbel" w:hAnsi="Corbel"/>
        </w:rPr>
      </w:pPr>
      <w:r>
        <w:rPr>
          <w:rFonts w:ascii="Corbel" w:hAnsi="Corbel"/>
          <w:b/>
        </w:rPr>
        <w:t>3.2 Efekty uczenia się dla przedmiotu</w:t>
      </w:r>
      <w:r>
        <w:rPr>
          <w:rFonts w:ascii="Corbel" w:hAnsi="Corbel"/>
        </w:rPr>
        <w:t xml:space="preserve"> </w:t>
      </w:r>
    </w:p>
    <w:p w14:paraId="716A5295" w14:textId="77777777" w:rsidR="00F108D6" w:rsidRDefault="00F108D6" w:rsidP="00F108D6">
      <w:pPr>
        <w:spacing w:after="0" w:line="240" w:lineRule="auto"/>
        <w:rPr>
          <w:rFonts w:ascii="Corbel" w:hAnsi="Corbel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1588"/>
        <w:gridCol w:w="5534"/>
        <w:gridCol w:w="1832"/>
      </w:tblGrid>
      <w:tr w:rsidR="00F108D6" w14:paraId="3E69819D" w14:textId="77777777" w:rsidTr="00BD501A"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F1126" w14:textId="77777777" w:rsidR="00F108D6" w:rsidRDefault="00F108D6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718B62" w14:textId="77777777" w:rsidR="00F108D6" w:rsidRDefault="00F108D6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Treść efektu uczenia się zdefiniowanego dla przedmiotu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FD31BA" w14:textId="77777777" w:rsidR="00F108D6" w:rsidRDefault="00F108D6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proofErr w:type="gramStart"/>
            <w:r>
              <w:rPr>
                <w:rFonts w:ascii="Corbel" w:hAnsi="Corbel"/>
                <w:b w:val="0"/>
                <w:smallCaps w:val="0"/>
                <w:szCs w:val="24"/>
              </w:rPr>
              <w:t>efektów  kierunkowych</w:t>
            </w:r>
            <w:proofErr w:type="gram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108D6" w14:paraId="3AFC51AE" w14:textId="77777777" w:rsidTr="00BD501A"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E4417" w14:textId="77777777" w:rsidR="00F108D6" w:rsidRDefault="00F108D6" w:rsidP="00BD501A">
            <w:pPr>
              <w:spacing w:after="0" w:line="240" w:lineRule="auto"/>
              <w:rPr>
                <w:rFonts w:ascii="Corbel" w:hAnsi="Corbel"/>
                <w:bCs/>
                <w:smallCaps/>
              </w:rPr>
            </w:pPr>
            <w:r>
              <w:rPr>
                <w:rFonts w:ascii="Corbel" w:hAnsi="Corbel"/>
                <w:bCs/>
              </w:rPr>
              <w:t>EK</w:t>
            </w:r>
            <w:r>
              <w:rPr>
                <w:rFonts w:ascii="Corbel" w:hAnsi="Corbel"/>
                <w:bCs/>
              </w:rPr>
              <w:softHyphen/>
              <w:t>_01</w:t>
            </w:r>
          </w:p>
        </w:tc>
        <w:tc>
          <w:tcPr>
            <w:tcW w:w="5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72151" w14:textId="77777777" w:rsidR="00F108D6" w:rsidRDefault="00F108D6" w:rsidP="00BD501A">
            <w:pPr>
              <w:spacing w:after="0" w:line="240" w:lineRule="auto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Opisze</w:t>
            </w:r>
            <w:r>
              <w:t xml:space="preserve"> </w:t>
            </w:r>
            <w:r>
              <w:rPr>
                <w:rFonts w:ascii="Corbel" w:hAnsi="Corbel"/>
              </w:rPr>
              <w:t>podstawy prawne i założenia procesu diagnozy pedagogicznej uczniów o specjalnych potrzebach edukacyjnych w okresie przedszkolnym i młodszym wieku szkolnym, z uwzględnieniem sfery rozwoju motorycznego, poznawczego i emocjonalno-społecznego, a także wymieni i scharakteryzuje narzędzia oceny funkcjonalnej.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B5D6BF" w14:textId="77777777" w:rsidR="00F108D6" w:rsidRDefault="00F108D6" w:rsidP="00BD501A">
            <w:pPr>
              <w:spacing w:after="0" w:line="240" w:lineRule="auto"/>
              <w:jc w:val="center"/>
              <w:rPr>
                <w:rFonts w:ascii="Corbel" w:hAnsi="Corbel"/>
                <w:smallCaps/>
              </w:rPr>
            </w:pPr>
            <w:r>
              <w:rPr>
                <w:rFonts w:ascii="Corbel" w:hAnsi="Corbel"/>
                <w:smallCaps/>
              </w:rPr>
              <w:t>PPiW.W13</w:t>
            </w:r>
          </w:p>
        </w:tc>
      </w:tr>
      <w:tr w:rsidR="00F108D6" w14:paraId="4F05C26D" w14:textId="77777777" w:rsidTr="00BD501A"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D64717" w14:textId="77777777" w:rsidR="00F108D6" w:rsidRDefault="00F108D6" w:rsidP="00BD501A">
            <w:pPr>
              <w:spacing w:after="0" w:line="240" w:lineRule="auto"/>
              <w:rPr>
                <w:rFonts w:ascii="Corbel" w:hAnsi="Corbel"/>
                <w:bCs/>
                <w:smallCaps/>
              </w:rPr>
            </w:pPr>
            <w:r>
              <w:rPr>
                <w:rFonts w:ascii="Corbel" w:hAnsi="Corbel"/>
                <w:bCs/>
              </w:rPr>
              <w:t>EK_02</w:t>
            </w:r>
          </w:p>
        </w:tc>
        <w:tc>
          <w:tcPr>
            <w:tcW w:w="5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2371D" w14:textId="77777777" w:rsidR="00F108D6" w:rsidRDefault="00F108D6" w:rsidP="00BD501A">
            <w:pPr>
              <w:spacing w:after="0" w:line="240" w:lineRule="auto"/>
              <w:jc w:val="both"/>
              <w:rPr>
                <w:rFonts w:ascii="Corbel" w:hAnsi="Corbel"/>
                <w:smallCaps/>
              </w:rPr>
            </w:pPr>
            <w:r>
              <w:rPr>
                <w:rFonts w:ascii="Corbel" w:hAnsi="Corbel"/>
              </w:rPr>
              <w:t>Opisze proces projektowania działań diagnostycznych, jego poszczególne etapy z uwzględnieniem specyfiki funkcjonowania wynikającej ze specjalnych potrzeb dzieci i uczniów w okresie przedszkolnym i młodszym wieku szkolnym z uwzględnieniem diagnozy interakcyjnej.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B933D2" w14:textId="77777777" w:rsidR="00F108D6" w:rsidRDefault="00F108D6" w:rsidP="00BD501A">
            <w:pPr>
              <w:spacing w:after="0" w:line="240" w:lineRule="auto"/>
              <w:jc w:val="center"/>
              <w:rPr>
                <w:rFonts w:ascii="Corbel" w:hAnsi="Corbel"/>
                <w:smallCaps/>
              </w:rPr>
            </w:pPr>
            <w:r>
              <w:rPr>
                <w:rFonts w:ascii="Corbel" w:hAnsi="Corbel"/>
                <w:smallCaps/>
              </w:rPr>
              <w:t>PPiW.W14</w:t>
            </w:r>
          </w:p>
        </w:tc>
      </w:tr>
      <w:tr w:rsidR="00F108D6" w14:paraId="72B7F0D5" w14:textId="77777777" w:rsidTr="00BD501A"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009FD9" w14:textId="77777777" w:rsidR="00F108D6" w:rsidRDefault="00F108D6" w:rsidP="00BD501A">
            <w:pPr>
              <w:spacing w:after="0" w:line="240" w:lineRule="auto"/>
              <w:rPr>
                <w:rFonts w:ascii="Corbel" w:hAnsi="Corbel"/>
                <w:bCs/>
              </w:rPr>
            </w:pPr>
            <w:r>
              <w:rPr>
                <w:rFonts w:ascii="Corbel" w:hAnsi="Corbel"/>
                <w:smallCaps/>
              </w:rPr>
              <w:t>EK</w:t>
            </w:r>
            <w:r>
              <w:rPr>
                <w:rFonts w:ascii="Corbel" w:hAnsi="Corbel"/>
                <w:smallCaps/>
              </w:rPr>
              <w:softHyphen/>
              <w:t>_03</w:t>
            </w:r>
          </w:p>
        </w:tc>
        <w:tc>
          <w:tcPr>
            <w:tcW w:w="5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10FEA" w14:textId="77777777" w:rsidR="00F108D6" w:rsidRDefault="00F108D6" w:rsidP="00BD501A">
            <w:pPr>
              <w:spacing w:after="0" w:line="240" w:lineRule="auto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Analizuje funkcjonowanie i dysfunkcje aparatu mowy, słuchu i wzroku, a także wpływ tych dysfunkcji na </w:t>
            </w:r>
            <w:r>
              <w:rPr>
                <w:rFonts w:ascii="Corbel" w:hAnsi="Corbel"/>
              </w:rPr>
              <w:lastRenderedPageBreak/>
              <w:t>proces edukacji i komunikacji dzieci i uczniów o specjalnych potrzebach edukacyjnych z szerszym środowiskiem społecznym.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CC53CF" w14:textId="77777777" w:rsidR="00F108D6" w:rsidRDefault="00F108D6" w:rsidP="00BD501A">
            <w:pPr>
              <w:spacing w:after="0" w:line="240" w:lineRule="auto"/>
              <w:jc w:val="center"/>
              <w:rPr>
                <w:rFonts w:ascii="Corbel" w:hAnsi="Corbel"/>
                <w:smallCaps/>
              </w:rPr>
            </w:pPr>
            <w:r>
              <w:rPr>
                <w:rFonts w:ascii="Corbel" w:hAnsi="Corbel"/>
                <w:smallCaps/>
              </w:rPr>
              <w:lastRenderedPageBreak/>
              <w:t>PPiW.W18</w:t>
            </w:r>
          </w:p>
        </w:tc>
      </w:tr>
      <w:tr w:rsidR="00F108D6" w14:paraId="23B79754" w14:textId="77777777" w:rsidTr="00BD501A"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9F03E8" w14:textId="77777777" w:rsidR="00F108D6" w:rsidRDefault="00F108D6" w:rsidP="00BD501A">
            <w:pPr>
              <w:spacing w:after="0" w:line="240" w:lineRule="auto"/>
              <w:rPr>
                <w:rFonts w:ascii="Corbel" w:hAnsi="Corbel"/>
                <w:smallCaps/>
              </w:rPr>
            </w:pPr>
            <w:r>
              <w:rPr>
                <w:rFonts w:ascii="Corbel" w:hAnsi="Corbel"/>
                <w:smallCaps/>
              </w:rPr>
              <w:t>EK</w:t>
            </w:r>
            <w:r>
              <w:rPr>
                <w:rFonts w:ascii="Corbel" w:hAnsi="Corbel"/>
                <w:smallCaps/>
              </w:rPr>
              <w:softHyphen/>
              <w:t>_04</w:t>
            </w:r>
          </w:p>
        </w:tc>
        <w:tc>
          <w:tcPr>
            <w:tcW w:w="5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659DBF" w14:textId="77777777" w:rsidR="00F108D6" w:rsidRDefault="00F108D6" w:rsidP="00BD501A">
            <w:pPr>
              <w:spacing w:after="0" w:line="240" w:lineRule="auto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Analizuje i interpretuje poszczególne sfery funkcjonowania dziecka i ucznia o SPE, z uwzględnieniem jego potrzeb, możliwości i uzdolnień, wykorzystując odpowiednie klasyfikacje i narzędzia diagnostyczne.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616049" w14:textId="77777777" w:rsidR="00F108D6" w:rsidRDefault="00F108D6" w:rsidP="00BD501A">
            <w:pPr>
              <w:spacing w:after="0" w:line="240" w:lineRule="auto"/>
              <w:jc w:val="center"/>
              <w:rPr>
                <w:rFonts w:ascii="Corbel" w:hAnsi="Corbel"/>
                <w:smallCaps/>
              </w:rPr>
            </w:pPr>
            <w:r>
              <w:rPr>
                <w:rFonts w:ascii="Corbel" w:hAnsi="Corbel"/>
                <w:smallCaps/>
              </w:rPr>
              <w:t>PPiW.U02</w:t>
            </w:r>
          </w:p>
        </w:tc>
      </w:tr>
      <w:tr w:rsidR="00F108D6" w14:paraId="34BBB83C" w14:textId="77777777" w:rsidTr="00BD501A"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353DF1" w14:textId="77777777" w:rsidR="00F108D6" w:rsidRDefault="00F108D6" w:rsidP="00BD501A">
            <w:pPr>
              <w:spacing w:after="0" w:line="240" w:lineRule="auto"/>
              <w:rPr>
                <w:rFonts w:ascii="Corbel" w:hAnsi="Corbel"/>
                <w:smallCaps/>
              </w:rPr>
            </w:pPr>
            <w:r>
              <w:rPr>
                <w:rFonts w:ascii="Corbel" w:hAnsi="Corbel"/>
                <w:smallCaps/>
              </w:rPr>
              <w:t>EK_05</w:t>
            </w:r>
          </w:p>
        </w:tc>
        <w:tc>
          <w:tcPr>
            <w:tcW w:w="5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962AE0" w14:textId="77777777" w:rsidR="00F108D6" w:rsidRDefault="00F108D6" w:rsidP="00BD501A">
            <w:pPr>
              <w:spacing w:after="0" w:line="240" w:lineRule="auto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Rozpoznaje specjalne potrzeby rozwojowe i edukacyjne dziecka w wieku przedszkolnym i ucznia w młodszym wieku szkolnym w celu określenia optymalnych sposobów organizowania środowiska edukacyjnego oraz wspomagania dziecka lub ucznia i jego rodziców w procesie wychowania i kształcenia.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F7DBE4" w14:textId="77777777" w:rsidR="00F108D6" w:rsidRDefault="00F108D6" w:rsidP="00BD501A">
            <w:pPr>
              <w:spacing w:after="0" w:line="240" w:lineRule="auto"/>
              <w:jc w:val="center"/>
              <w:rPr>
                <w:rFonts w:ascii="Corbel" w:hAnsi="Corbel"/>
                <w:smallCaps/>
              </w:rPr>
            </w:pPr>
            <w:r>
              <w:rPr>
                <w:rFonts w:ascii="Corbel" w:hAnsi="Corbel"/>
                <w:smallCaps/>
              </w:rPr>
              <w:t>PPiW.U03</w:t>
            </w:r>
          </w:p>
        </w:tc>
      </w:tr>
      <w:tr w:rsidR="00F108D6" w14:paraId="1EA886A7" w14:textId="77777777" w:rsidTr="00BD501A"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799C2" w14:textId="77777777" w:rsidR="00F108D6" w:rsidRDefault="00F108D6" w:rsidP="00BD501A">
            <w:pPr>
              <w:spacing w:after="0" w:line="240" w:lineRule="auto"/>
              <w:rPr>
                <w:rFonts w:ascii="Corbel" w:hAnsi="Corbel"/>
                <w:smallCaps/>
              </w:rPr>
            </w:pPr>
            <w:r>
              <w:rPr>
                <w:rFonts w:ascii="Corbel" w:hAnsi="Corbel"/>
                <w:smallCaps/>
              </w:rPr>
              <w:t>EK_06</w:t>
            </w:r>
          </w:p>
        </w:tc>
        <w:tc>
          <w:tcPr>
            <w:tcW w:w="5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F277A6" w14:textId="77777777" w:rsidR="00F108D6" w:rsidRDefault="00F108D6" w:rsidP="00BD501A">
            <w:pPr>
              <w:spacing w:after="0" w:line="240" w:lineRule="auto"/>
              <w:jc w:val="both"/>
              <w:rPr>
                <w:rFonts w:ascii="Corbel" w:hAnsi="Corbel"/>
                <w:smallCaps/>
              </w:rPr>
            </w:pPr>
            <w:r>
              <w:rPr>
                <w:rFonts w:ascii="Corbel" w:hAnsi="Corbel"/>
              </w:rPr>
              <w:t>Potrafi zintegrować informacje uzyskane za pomocą metod bezpośrednich i pośrednich (od specjalistów – psychologa, logopedy, lekarza a także rodziców podopiecznego o SPE) w celu opracowania spójnej diagnozy pedagogicznej.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E502C8" w14:textId="77777777" w:rsidR="00F108D6" w:rsidRDefault="00F108D6" w:rsidP="00BD501A">
            <w:pPr>
              <w:spacing w:after="0" w:line="240" w:lineRule="auto"/>
              <w:jc w:val="center"/>
              <w:rPr>
                <w:rFonts w:ascii="Corbel" w:hAnsi="Corbel"/>
                <w:smallCaps/>
              </w:rPr>
            </w:pPr>
            <w:r>
              <w:rPr>
                <w:rFonts w:ascii="Corbel" w:hAnsi="Corbel"/>
                <w:smallCaps/>
              </w:rPr>
              <w:t>PPiW.U14</w:t>
            </w:r>
          </w:p>
        </w:tc>
      </w:tr>
      <w:tr w:rsidR="00F108D6" w14:paraId="2AD47C9A" w14:textId="77777777" w:rsidTr="00BD501A"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27FE5" w14:textId="77777777" w:rsidR="00F108D6" w:rsidRDefault="00F108D6" w:rsidP="00BD501A">
            <w:pPr>
              <w:spacing w:after="0" w:line="240" w:lineRule="auto"/>
              <w:rPr>
                <w:rFonts w:ascii="Corbel" w:hAnsi="Corbel"/>
                <w:smallCaps/>
              </w:rPr>
            </w:pPr>
            <w:r>
              <w:rPr>
                <w:rFonts w:ascii="Corbel" w:hAnsi="Corbel"/>
                <w:smallCaps/>
              </w:rPr>
              <w:t>EK_07</w:t>
            </w:r>
          </w:p>
        </w:tc>
        <w:tc>
          <w:tcPr>
            <w:tcW w:w="5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315C1F" w14:textId="77777777" w:rsidR="00F108D6" w:rsidRDefault="00F108D6" w:rsidP="00BD501A">
            <w:pPr>
              <w:spacing w:after="0" w:line="240" w:lineRule="auto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Dowiedzie konieczności przyjęcia współodpowiedzialności za sposób diagnozowania, planowania i realizacji wychowania i kształcenia dzieci lub uczniów ze specjalnymi potrzebami rozwojowymi lub edukacyjnymi, z uwzględnieniem przestrzegania zasad etycznego postępowania we współpracy z innymi specjalistami i rodzicami.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A7C243" w14:textId="77777777" w:rsidR="00F108D6" w:rsidRDefault="00F108D6" w:rsidP="00BD501A">
            <w:pPr>
              <w:spacing w:after="0" w:line="240" w:lineRule="auto"/>
              <w:jc w:val="center"/>
              <w:rPr>
                <w:rFonts w:ascii="Corbel" w:hAnsi="Corbel"/>
                <w:smallCaps/>
              </w:rPr>
            </w:pPr>
            <w:r>
              <w:rPr>
                <w:rFonts w:ascii="Corbel" w:hAnsi="Corbel"/>
                <w:smallCaps/>
              </w:rPr>
              <w:t>PPiW.K04</w:t>
            </w:r>
          </w:p>
        </w:tc>
      </w:tr>
    </w:tbl>
    <w:p w14:paraId="34BCE7E1" w14:textId="77777777" w:rsidR="00F108D6" w:rsidRDefault="00F108D6" w:rsidP="00F108D6">
      <w:pPr>
        <w:rPr>
          <w:rFonts w:ascii="Corbel" w:hAnsi="Corbel"/>
          <w:b/>
        </w:rPr>
      </w:pPr>
    </w:p>
    <w:p w14:paraId="4E18649A" w14:textId="77777777" w:rsidR="00F108D6" w:rsidRDefault="00F108D6" w:rsidP="00F108D6">
      <w:pPr>
        <w:pStyle w:val="Akapitzlist"/>
        <w:spacing w:line="240" w:lineRule="auto"/>
        <w:ind w:left="426"/>
        <w:jc w:val="both"/>
        <w:rPr>
          <w:rFonts w:ascii="Corbel" w:hAnsi="Corbel"/>
          <w:b/>
        </w:rPr>
      </w:pPr>
      <w:r>
        <w:rPr>
          <w:rFonts w:ascii="Corbel" w:hAnsi="Corbel"/>
          <w:b/>
        </w:rPr>
        <w:t xml:space="preserve">3.3 Treści programowe </w:t>
      </w:r>
      <w:r>
        <w:rPr>
          <w:rFonts w:ascii="Corbel" w:hAnsi="Corbel"/>
        </w:rPr>
        <w:t xml:space="preserve">  </w:t>
      </w:r>
    </w:p>
    <w:p w14:paraId="18D834D3" w14:textId="77777777" w:rsidR="00F108D6" w:rsidRDefault="00F108D6" w:rsidP="00F108D6">
      <w:pPr>
        <w:pStyle w:val="Akapitzlist"/>
        <w:spacing w:after="120" w:line="240" w:lineRule="auto"/>
        <w:ind w:left="1080"/>
        <w:jc w:val="both"/>
        <w:rPr>
          <w:rFonts w:ascii="Corbel" w:hAnsi="Corbel"/>
        </w:rPr>
      </w:pPr>
      <w:r>
        <w:rPr>
          <w:rFonts w:ascii="Corbel" w:hAnsi="Corbel"/>
        </w:rPr>
        <w:t xml:space="preserve">A. Problematyka wykładu </w:t>
      </w:r>
    </w:p>
    <w:p w14:paraId="396F4411" w14:textId="77777777" w:rsidR="00F108D6" w:rsidRDefault="00F108D6" w:rsidP="00F108D6">
      <w:pPr>
        <w:pStyle w:val="Akapitzlist"/>
        <w:spacing w:after="120" w:line="240" w:lineRule="auto"/>
        <w:ind w:left="1080"/>
        <w:jc w:val="both"/>
        <w:rPr>
          <w:rFonts w:ascii="Corbel" w:hAnsi="Corbel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954"/>
      </w:tblGrid>
      <w:tr w:rsidR="00F108D6" w14:paraId="2FE45973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93099A" w14:textId="77777777" w:rsidR="00F108D6" w:rsidRDefault="00F108D6" w:rsidP="00BD501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>Treści merytoryczne</w:t>
            </w:r>
          </w:p>
        </w:tc>
      </w:tr>
      <w:tr w:rsidR="00F108D6" w14:paraId="00662126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485808" w14:textId="77777777" w:rsidR="00F108D6" w:rsidRDefault="00F108D6" w:rsidP="00BD501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</w:p>
        </w:tc>
      </w:tr>
    </w:tbl>
    <w:p w14:paraId="6912540B" w14:textId="77777777" w:rsidR="00F108D6" w:rsidRDefault="00F108D6" w:rsidP="00F108D6">
      <w:pPr>
        <w:spacing w:after="0" w:line="240" w:lineRule="auto"/>
        <w:rPr>
          <w:rFonts w:ascii="Corbel" w:hAnsi="Corbel"/>
        </w:rPr>
      </w:pPr>
    </w:p>
    <w:p w14:paraId="7F2F0E66" w14:textId="77777777" w:rsidR="00F108D6" w:rsidRDefault="00F108D6" w:rsidP="00F108D6">
      <w:pPr>
        <w:pStyle w:val="Akapitzlist"/>
        <w:spacing w:after="200" w:line="240" w:lineRule="auto"/>
        <w:ind w:left="1080"/>
        <w:jc w:val="both"/>
        <w:rPr>
          <w:rFonts w:ascii="Corbel" w:hAnsi="Corbel"/>
        </w:rPr>
      </w:pPr>
      <w:r>
        <w:rPr>
          <w:rFonts w:ascii="Corbel" w:hAnsi="Corbel"/>
        </w:rPr>
        <w:t>B. Problematyka ćwiczeń konwersatoryjnych</w:t>
      </w:r>
    </w:p>
    <w:p w14:paraId="4B485691" w14:textId="77777777" w:rsidR="00F108D6" w:rsidRDefault="00F108D6" w:rsidP="00F108D6">
      <w:pPr>
        <w:pStyle w:val="Akapitzlist"/>
        <w:spacing w:line="240" w:lineRule="auto"/>
        <w:rPr>
          <w:rFonts w:ascii="Corbel" w:hAnsi="Corbel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954"/>
      </w:tblGrid>
      <w:tr w:rsidR="00F108D6" w14:paraId="4453F63F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DC7BA" w14:textId="77777777" w:rsidR="00F108D6" w:rsidRDefault="00F108D6" w:rsidP="00BD501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>
              <w:rPr>
                <w:rFonts w:ascii="Corbel" w:hAnsi="Corbel"/>
              </w:rPr>
              <w:t>Treści merytoryczne</w:t>
            </w:r>
          </w:p>
        </w:tc>
      </w:tr>
      <w:tr w:rsidR="00F108D6" w14:paraId="6E772353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ABA42" w14:textId="77777777" w:rsidR="00F108D6" w:rsidRDefault="00F108D6" w:rsidP="00BD501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>
              <w:rPr>
                <w:rFonts w:ascii="Corbel" w:hAnsi="Corbel"/>
              </w:rPr>
              <w:t>Wprowadzenie w problematykę przedmiotu, omówienie podstawowych terminów,</w:t>
            </w:r>
          </w:p>
          <w:p w14:paraId="70685AFA" w14:textId="77777777" w:rsidR="00F108D6" w:rsidRDefault="00F108D6" w:rsidP="00BD501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>
              <w:rPr>
                <w:rFonts w:ascii="Corbel" w:hAnsi="Corbel"/>
              </w:rPr>
              <w:t>charakterystyka procesu diagnozy pedagogicznej, jej podstawowych zasad.</w:t>
            </w:r>
          </w:p>
        </w:tc>
      </w:tr>
      <w:tr w:rsidR="00F108D6" w14:paraId="0742A0D8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9326C1" w14:textId="77777777" w:rsidR="00F108D6" w:rsidRDefault="00F108D6" w:rsidP="00BD501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>
              <w:rPr>
                <w:rFonts w:ascii="Corbel" w:hAnsi="Corbel"/>
              </w:rPr>
              <w:t>Diagnoza nozologiczna – klasyfikacja ICD-11 i DSM V.</w:t>
            </w:r>
          </w:p>
        </w:tc>
      </w:tr>
      <w:tr w:rsidR="00F108D6" w14:paraId="6EB3E084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13325" w14:textId="77777777" w:rsidR="00F108D6" w:rsidRDefault="00F108D6" w:rsidP="00BD501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>
              <w:rPr>
                <w:rFonts w:ascii="Corbel" w:hAnsi="Corbel"/>
              </w:rPr>
              <w:t>Charakterystyka klasyfikacji ICF.</w:t>
            </w:r>
          </w:p>
        </w:tc>
      </w:tr>
      <w:tr w:rsidR="00F108D6" w14:paraId="271348A6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90C23" w14:textId="77777777" w:rsidR="00F108D6" w:rsidRDefault="00F108D6" w:rsidP="00BD501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>
              <w:rPr>
                <w:rFonts w:ascii="Corbel" w:hAnsi="Corbel"/>
              </w:rPr>
              <w:t>Metody bezpośrednie i pośrednie w procesie diagnozy funkcjonalnej.</w:t>
            </w:r>
          </w:p>
        </w:tc>
      </w:tr>
      <w:tr w:rsidR="00F108D6" w14:paraId="2FEB8270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6C90B" w14:textId="77777777" w:rsidR="00F108D6" w:rsidRDefault="00F108D6" w:rsidP="00BD501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>
              <w:rPr>
                <w:rFonts w:ascii="Corbel" w:hAnsi="Corbel"/>
              </w:rPr>
              <w:t>Narzędzia diagnozy funkcjonalnej dzieci w wieku przedszkolnym i uczniów w młodszym wieku szkolnym.</w:t>
            </w:r>
          </w:p>
        </w:tc>
      </w:tr>
      <w:tr w:rsidR="00F108D6" w14:paraId="57AE9A65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F7DB8D" w14:textId="77777777" w:rsidR="00F108D6" w:rsidRDefault="00F108D6" w:rsidP="00BD501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>
              <w:rPr>
                <w:rFonts w:ascii="Corbel" w:hAnsi="Corbel"/>
              </w:rPr>
              <w:t>Etapy diagnozy pedagogicznej dziecka i ucznia ze specjalnymi potrzebami edukacyjnymi.</w:t>
            </w:r>
          </w:p>
        </w:tc>
      </w:tr>
      <w:tr w:rsidR="00F108D6" w14:paraId="43B5CF79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65FD5D" w14:textId="77777777" w:rsidR="00F108D6" w:rsidRDefault="00F108D6" w:rsidP="00BD501A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</w:rPr>
            </w:pPr>
            <w:r>
              <w:rPr>
                <w:rFonts w:ascii="Corbel" w:hAnsi="Corbel"/>
              </w:rPr>
              <w:lastRenderedPageBreak/>
              <w:t>Diagnoza funkcjonalna i diagnoza wielospecjalistyczna w planowaniu oddziaływań wspierających podopiecznych o specjalnych potrzebach edukacyjnych wynikających z niepełnosprawności (niepełnosprawność intelektualna, zaburzenia ze spektrum autyzmu, dysfunkcje wzroku, dysfunkcje słuchu, niepełnosprawność ruchowa, afazja, niepełnosprawności sprzężone).</w:t>
            </w:r>
          </w:p>
        </w:tc>
      </w:tr>
      <w:tr w:rsidR="00F108D6" w14:paraId="61A32C67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E52402" w14:textId="77777777" w:rsidR="00F108D6" w:rsidRDefault="00F108D6" w:rsidP="00BD501A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</w:rPr>
            </w:pPr>
            <w:r>
              <w:rPr>
                <w:rFonts w:ascii="Corbel" w:hAnsi="Corbel"/>
              </w:rPr>
              <w:t>Diagnoza specjalnych potrzeb edukacyjnych ucznia wynikających z zagrożenia niedostosowaniem społecznym lub niedostosowania społecznego.</w:t>
            </w:r>
          </w:p>
        </w:tc>
      </w:tr>
      <w:tr w:rsidR="00F108D6" w14:paraId="1E6D6863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B56CA" w14:textId="77777777" w:rsidR="00F108D6" w:rsidRDefault="00F108D6" w:rsidP="00BD501A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Diagnoza specyficznych trudności w uczeniu się i niepowodzeń edukacyjnych.</w:t>
            </w:r>
          </w:p>
        </w:tc>
      </w:tr>
      <w:tr w:rsidR="00F108D6" w14:paraId="51087556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4A721B" w14:textId="77777777" w:rsidR="00F108D6" w:rsidRDefault="00F108D6" w:rsidP="00BD501A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</w:rPr>
            </w:pPr>
            <w:r>
              <w:rPr>
                <w:rFonts w:ascii="Corbel" w:hAnsi="Corbel"/>
              </w:rPr>
              <w:t>Diagnoza zaburzeń komunikacji językowej dzieci w wieku przedszkolnym i uczniów w młodszym wieku szkolnym.</w:t>
            </w:r>
          </w:p>
        </w:tc>
      </w:tr>
      <w:tr w:rsidR="00F108D6" w14:paraId="6F5CB336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8A43ED" w14:textId="77777777" w:rsidR="00F108D6" w:rsidRDefault="00F108D6" w:rsidP="00BD501A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Diagnoza specjalnych potrzeb edukacyjnych ucznia z choroba przewlekłą.</w:t>
            </w:r>
          </w:p>
        </w:tc>
      </w:tr>
      <w:tr w:rsidR="00F108D6" w14:paraId="7DF049E6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540FD5" w14:textId="77777777" w:rsidR="00F108D6" w:rsidRDefault="00F108D6" w:rsidP="00BD501A">
            <w:pPr>
              <w:pStyle w:val="Akapitzlist"/>
              <w:spacing w:after="0" w:line="240" w:lineRule="auto"/>
              <w:ind w:left="59" w:hanging="59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Diagnoza potrzeb ucznia znajdującego się w sytuacji kryzysowej lub traumatycznej.</w:t>
            </w:r>
          </w:p>
        </w:tc>
      </w:tr>
      <w:tr w:rsidR="00F108D6" w14:paraId="43A3A730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FEF80" w14:textId="77777777" w:rsidR="00F108D6" w:rsidRDefault="00F108D6" w:rsidP="00BD501A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Diagnoza trudności adaptacyjnych związanych z różnicami kulturowymi i zmianą środowiska edukacyjnego.</w:t>
            </w:r>
          </w:p>
        </w:tc>
      </w:tr>
      <w:tr w:rsidR="00F108D6" w14:paraId="73E41B47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1C449" w14:textId="77777777" w:rsidR="00F108D6" w:rsidRDefault="00F108D6" w:rsidP="00BD501A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Diagnoza potrzeb ucznia wynikających z wychowywania się w środowisku o trudnej sytuacji bytowej i wychowawczej.</w:t>
            </w:r>
          </w:p>
        </w:tc>
      </w:tr>
      <w:tr w:rsidR="00F108D6" w14:paraId="7F73B8D9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F76F41" w14:textId="77777777" w:rsidR="00F108D6" w:rsidRDefault="00F108D6" w:rsidP="00BD501A">
            <w:pPr>
              <w:pStyle w:val="Akapitzlist"/>
              <w:spacing w:after="0" w:line="240" w:lineRule="auto"/>
              <w:ind w:left="-83" w:firstLine="83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Opracowanie diagnoz pedagogicznych na podstawie analizy indywidualnych przypadków – ćwiczenia praktyczne.</w:t>
            </w:r>
          </w:p>
        </w:tc>
      </w:tr>
      <w:tr w:rsidR="00F108D6" w14:paraId="02657256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874B6E" w14:textId="77777777" w:rsidR="00F108D6" w:rsidRDefault="00F108D6" w:rsidP="00BD501A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Przygotowanie wniosków z diagnozy do indywidualnych programów edukacyjno-terapeutycznych.</w:t>
            </w:r>
          </w:p>
        </w:tc>
      </w:tr>
    </w:tbl>
    <w:p w14:paraId="08E009A3" w14:textId="77777777" w:rsidR="00F108D6" w:rsidRDefault="00F108D6" w:rsidP="00F108D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5DE7522" w14:textId="77777777" w:rsidR="00F108D6" w:rsidRDefault="00F108D6" w:rsidP="00F108D6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3.4 Metody dydaktyczne</w:t>
      </w:r>
      <w:r>
        <w:rPr>
          <w:rFonts w:ascii="Corbel" w:hAnsi="Corbel"/>
          <w:b w:val="0"/>
          <w:smallCaps w:val="0"/>
          <w:szCs w:val="24"/>
        </w:rPr>
        <w:t xml:space="preserve"> </w:t>
      </w:r>
    </w:p>
    <w:p w14:paraId="12404554" w14:textId="77777777" w:rsidR="00F108D6" w:rsidRDefault="00F108D6" w:rsidP="00F108D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6B063A5" w14:textId="77777777" w:rsidR="00F108D6" w:rsidRDefault="00F108D6" w:rsidP="00F108D6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>
        <w:rPr>
          <w:rFonts w:ascii="Corbel" w:hAnsi="Corbel"/>
          <w:b w:val="0"/>
          <w:i/>
          <w:smallCaps w:val="0"/>
          <w:sz w:val="20"/>
          <w:szCs w:val="20"/>
        </w:rPr>
        <w:t xml:space="preserve">Ćwiczenia </w:t>
      </w:r>
      <w:proofErr w:type="gramStart"/>
      <w:r>
        <w:rPr>
          <w:rFonts w:ascii="Corbel" w:hAnsi="Corbel"/>
          <w:b w:val="0"/>
          <w:i/>
          <w:smallCaps w:val="0"/>
          <w:sz w:val="20"/>
          <w:szCs w:val="20"/>
        </w:rPr>
        <w:t>konwersatoryjne:  analiza</w:t>
      </w:r>
      <w:proofErr w:type="gramEnd"/>
      <w:r>
        <w:rPr>
          <w:rFonts w:ascii="Corbel" w:hAnsi="Corbel"/>
          <w:b w:val="0"/>
          <w:i/>
          <w:smallCaps w:val="0"/>
          <w:sz w:val="20"/>
          <w:szCs w:val="20"/>
        </w:rPr>
        <w:t xml:space="preserve"> tekstów z dyskusją, praca w grupach (rozwiązywanie zadań, dyskusja) </w:t>
      </w:r>
    </w:p>
    <w:p w14:paraId="77EB9501" w14:textId="77777777" w:rsidR="00F108D6" w:rsidRDefault="00F108D6" w:rsidP="00F108D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3C04AA4" w14:textId="77777777" w:rsidR="00F108D6" w:rsidRDefault="00F108D6" w:rsidP="00F108D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 METODY I KRYTERIA OCENY </w:t>
      </w:r>
    </w:p>
    <w:p w14:paraId="22FC320C" w14:textId="77777777" w:rsidR="00F108D6" w:rsidRDefault="00F108D6" w:rsidP="00F108D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018C03D" w14:textId="77777777" w:rsidR="00F108D6" w:rsidRDefault="00F108D6" w:rsidP="00F108D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 Sposoby weryfikacji efektów uczenia się</w:t>
      </w:r>
    </w:p>
    <w:p w14:paraId="1093C1C0" w14:textId="77777777" w:rsidR="00F108D6" w:rsidRDefault="00F108D6" w:rsidP="00F108D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1855"/>
        <w:gridCol w:w="5027"/>
        <w:gridCol w:w="2072"/>
      </w:tblGrid>
      <w:tr w:rsidR="00F108D6" w14:paraId="14AE1DF9" w14:textId="77777777" w:rsidTr="00BD501A"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7C9135" w14:textId="77777777" w:rsidR="00F108D6" w:rsidRDefault="00F108D6" w:rsidP="00BD501A">
            <w:pPr>
              <w:spacing w:after="0" w:line="240" w:lineRule="auto"/>
              <w:rPr>
                <w:rFonts w:ascii="Corbel" w:hAnsi="Corbel"/>
                <w:smallCaps/>
              </w:rPr>
            </w:pPr>
            <w:r>
              <w:rPr>
                <w:rFonts w:ascii="Corbel" w:hAnsi="Corbel"/>
              </w:rPr>
              <w:t>Symbol efektu</w:t>
            </w:r>
          </w:p>
        </w:tc>
        <w:tc>
          <w:tcPr>
            <w:tcW w:w="5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DB6968" w14:textId="77777777" w:rsidR="00F108D6" w:rsidRDefault="00F108D6" w:rsidP="00BD501A">
            <w:pPr>
              <w:spacing w:after="0" w:line="240" w:lineRule="auto"/>
              <w:rPr>
                <w:rFonts w:ascii="Corbel" w:hAnsi="Corbel"/>
                <w:smallCaps/>
                <w:color w:val="000000"/>
              </w:rPr>
            </w:pPr>
            <w:r>
              <w:rPr>
                <w:rFonts w:ascii="Corbel" w:hAnsi="Corbel"/>
                <w:color w:val="000000"/>
              </w:rPr>
              <w:t>Metody oceny efektów uczenia się</w:t>
            </w:r>
          </w:p>
          <w:p w14:paraId="54679BBD" w14:textId="77777777" w:rsidR="00F108D6" w:rsidRDefault="00F108D6" w:rsidP="00BD501A">
            <w:pPr>
              <w:spacing w:after="0" w:line="240" w:lineRule="auto"/>
              <w:rPr>
                <w:rFonts w:ascii="Corbel" w:hAnsi="Corbel"/>
                <w:smallCaps/>
              </w:rPr>
            </w:pPr>
            <w:r>
              <w:rPr>
                <w:rFonts w:ascii="Corbel" w:hAnsi="Corbel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CE7D26" w14:textId="77777777" w:rsidR="00F108D6" w:rsidRDefault="00F108D6" w:rsidP="00BD501A">
            <w:pPr>
              <w:spacing w:after="0" w:line="240" w:lineRule="auto"/>
              <w:rPr>
                <w:rFonts w:ascii="Corbel" w:hAnsi="Corbel"/>
                <w:smallCaps/>
              </w:rPr>
            </w:pPr>
            <w:r>
              <w:rPr>
                <w:rFonts w:ascii="Corbel" w:hAnsi="Corbel"/>
              </w:rPr>
              <w:t>Forma zajęć dydaktycznych</w:t>
            </w:r>
          </w:p>
          <w:p w14:paraId="7DA3EC53" w14:textId="77777777" w:rsidR="00F108D6" w:rsidRDefault="00F108D6" w:rsidP="00BD501A">
            <w:pPr>
              <w:spacing w:after="0" w:line="240" w:lineRule="auto"/>
              <w:rPr>
                <w:rFonts w:ascii="Corbel" w:hAnsi="Corbel"/>
                <w:smallCaps/>
              </w:rPr>
            </w:pPr>
            <w:r>
              <w:rPr>
                <w:rFonts w:ascii="Corbel" w:hAnsi="Corbel"/>
              </w:rPr>
              <w:t xml:space="preserve">(w, </w:t>
            </w:r>
            <w:proofErr w:type="spellStart"/>
            <w:r>
              <w:rPr>
                <w:rFonts w:ascii="Corbel" w:hAnsi="Corbel"/>
              </w:rPr>
              <w:t>ćw</w:t>
            </w:r>
            <w:proofErr w:type="spellEnd"/>
            <w:r>
              <w:rPr>
                <w:rFonts w:ascii="Corbel" w:hAnsi="Corbel"/>
              </w:rPr>
              <w:t>, …)</w:t>
            </w:r>
          </w:p>
        </w:tc>
      </w:tr>
      <w:tr w:rsidR="00F108D6" w14:paraId="61EFAB16" w14:textId="77777777" w:rsidTr="00BD501A"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C089A2" w14:textId="77777777" w:rsidR="00F108D6" w:rsidRDefault="00F108D6" w:rsidP="00BD501A">
            <w:pPr>
              <w:spacing w:after="0" w:line="240" w:lineRule="auto"/>
              <w:rPr>
                <w:rFonts w:ascii="Corbel" w:hAnsi="Corbel"/>
                <w:bCs/>
              </w:rPr>
            </w:pPr>
            <w:r>
              <w:rPr>
                <w:rFonts w:ascii="Corbel" w:hAnsi="Corbel"/>
                <w:bCs/>
              </w:rPr>
              <w:t>EK_ 01</w:t>
            </w:r>
          </w:p>
        </w:tc>
        <w:tc>
          <w:tcPr>
            <w:tcW w:w="5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6D0430" w14:textId="77777777" w:rsidR="00F108D6" w:rsidRDefault="00F108D6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Egzamin, obserwacja w trakcie zajęć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46747D" w14:textId="77777777" w:rsidR="00F108D6" w:rsidRDefault="00F108D6" w:rsidP="00BD501A">
            <w:pPr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Konwersatoria</w:t>
            </w:r>
          </w:p>
        </w:tc>
      </w:tr>
      <w:tr w:rsidR="00F108D6" w14:paraId="6BD44B35" w14:textId="77777777" w:rsidTr="00BD501A"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83565D" w14:textId="77777777" w:rsidR="00F108D6" w:rsidRDefault="00F108D6" w:rsidP="00BD501A">
            <w:pPr>
              <w:spacing w:after="0" w:line="240" w:lineRule="auto"/>
              <w:rPr>
                <w:rFonts w:ascii="Corbel" w:hAnsi="Corbel"/>
                <w:bCs/>
              </w:rPr>
            </w:pPr>
            <w:r>
              <w:rPr>
                <w:rFonts w:ascii="Corbel" w:hAnsi="Corbel"/>
                <w:bCs/>
              </w:rPr>
              <w:t>EK_ 02</w:t>
            </w:r>
          </w:p>
        </w:tc>
        <w:tc>
          <w:tcPr>
            <w:tcW w:w="5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512CA" w14:textId="77777777" w:rsidR="00F108D6" w:rsidRDefault="00F108D6" w:rsidP="00BD501A">
            <w:pPr>
              <w:spacing w:after="0" w:line="240" w:lineRule="auto"/>
            </w:pPr>
            <w:r>
              <w:rPr>
                <w:rFonts w:ascii="Corbel" w:hAnsi="Corbel"/>
              </w:rPr>
              <w:t>Egzamin, obserwacja w trakcie zajęć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FEA387" w14:textId="77777777" w:rsidR="00F108D6" w:rsidRDefault="00F108D6" w:rsidP="00BD501A">
            <w:pPr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Konwersatoria</w:t>
            </w:r>
          </w:p>
        </w:tc>
      </w:tr>
      <w:tr w:rsidR="00F108D6" w14:paraId="630D07C6" w14:textId="77777777" w:rsidTr="00BD501A"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560FF0" w14:textId="77777777" w:rsidR="00F108D6" w:rsidRDefault="00F108D6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EK_03</w:t>
            </w:r>
          </w:p>
        </w:tc>
        <w:tc>
          <w:tcPr>
            <w:tcW w:w="5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AE4260" w14:textId="77777777" w:rsidR="00F108D6" w:rsidRDefault="00F108D6" w:rsidP="00BD501A">
            <w:pPr>
              <w:spacing w:after="0" w:line="240" w:lineRule="auto"/>
            </w:pPr>
            <w:r>
              <w:rPr>
                <w:rFonts w:ascii="Corbel" w:hAnsi="Corbel"/>
              </w:rPr>
              <w:t>Egzamin, obserwacja w trakcie zajęć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35550F" w14:textId="77777777" w:rsidR="00F108D6" w:rsidRDefault="00F108D6" w:rsidP="00BD501A">
            <w:pPr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Konwersatoria</w:t>
            </w:r>
          </w:p>
        </w:tc>
      </w:tr>
      <w:tr w:rsidR="00F108D6" w14:paraId="3DF7D988" w14:textId="77777777" w:rsidTr="00BD501A"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02348" w14:textId="77777777" w:rsidR="00F108D6" w:rsidRDefault="00F108D6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EK_ 04</w:t>
            </w:r>
          </w:p>
        </w:tc>
        <w:tc>
          <w:tcPr>
            <w:tcW w:w="5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86274B" w14:textId="77777777" w:rsidR="00F108D6" w:rsidRDefault="00F108D6" w:rsidP="00BD501A">
            <w:pPr>
              <w:spacing w:after="0" w:line="240" w:lineRule="auto"/>
            </w:pPr>
            <w:r>
              <w:rPr>
                <w:rFonts w:ascii="Corbel" w:hAnsi="Corbel"/>
              </w:rPr>
              <w:t>Projekt, obserwacja w trakcie zajęć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E538A" w14:textId="77777777" w:rsidR="00F108D6" w:rsidRDefault="00F108D6" w:rsidP="00BD501A">
            <w:pPr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Konwersatoria</w:t>
            </w:r>
          </w:p>
        </w:tc>
      </w:tr>
      <w:tr w:rsidR="00F108D6" w14:paraId="4ABA80DA" w14:textId="77777777" w:rsidTr="00BD501A"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10EBF" w14:textId="77777777" w:rsidR="00F108D6" w:rsidRDefault="00F108D6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EK_ 05</w:t>
            </w:r>
          </w:p>
        </w:tc>
        <w:tc>
          <w:tcPr>
            <w:tcW w:w="5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7F9524" w14:textId="77777777" w:rsidR="00F108D6" w:rsidRDefault="00F108D6" w:rsidP="00BD501A">
            <w:pPr>
              <w:spacing w:after="0" w:line="240" w:lineRule="auto"/>
            </w:pPr>
            <w:r>
              <w:rPr>
                <w:rFonts w:ascii="Corbel" w:hAnsi="Corbel"/>
              </w:rPr>
              <w:t>Projekt, obserwacja w trakcie zajęć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898B87" w14:textId="77777777" w:rsidR="00F108D6" w:rsidRDefault="00F108D6" w:rsidP="00BD501A">
            <w:pPr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Konwersatoria</w:t>
            </w:r>
          </w:p>
        </w:tc>
      </w:tr>
      <w:tr w:rsidR="00F108D6" w14:paraId="3DD4285A" w14:textId="77777777" w:rsidTr="00BD501A"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DF79F" w14:textId="77777777" w:rsidR="00F108D6" w:rsidRDefault="00F108D6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EK_ 06</w:t>
            </w:r>
          </w:p>
        </w:tc>
        <w:tc>
          <w:tcPr>
            <w:tcW w:w="5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417318" w14:textId="77777777" w:rsidR="00F108D6" w:rsidRDefault="00F108D6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Projekt, obserwacja w trakcie zajęć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E91B96" w14:textId="77777777" w:rsidR="00F108D6" w:rsidRDefault="00F108D6" w:rsidP="00BD501A">
            <w:pPr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Konwersatoria</w:t>
            </w:r>
          </w:p>
        </w:tc>
      </w:tr>
      <w:tr w:rsidR="00F108D6" w14:paraId="3DF4B7D1" w14:textId="77777777" w:rsidTr="00BD501A"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1CDCE4" w14:textId="77777777" w:rsidR="00F108D6" w:rsidRDefault="00F108D6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EK_07</w:t>
            </w:r>
          </w:p>
        </w:tc>
        <w:tc>
          <w:tcPr>
            <w:tcW w:w="5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52C249" w14:textId="77777777" w:rsidR="00F108D6" w:rsidRDefault="00F108D6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Obserwacja w trakcie zajęć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451D9" w14:textId="77777777" w:rsidR="00F108D6" w:rsidRDefault="00F108D6" w:rsidP="00BD501A">
            <w:pPr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Konwersatoria</w:t>
            </w:r>
          </w:p>
        </w:tc>
      </w:tr>
    </w:tbl>
    <w:p w14:paraId="703C996D" w14:textId="77777777" w:rsidR="00F108D6" w:rsidRDefault="00F108D6" w:rsidP="00F108D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FD6D5E5" w14:textId="77777777" w:rsidR="00F108D6" w:rsidRDefault="00F108D6" w:rsidP="00F108D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FD8903A" w14:textId="77777777" w:rsidR="00F108D6" w:rsidRDefault="00F108D6" w:rsidP="00F108D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221D956" w14:textId="77777777" w:rsidR="00F108D6" w:rsidRDefault="00F108D6" w:rsidP="00F108D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5D90281" w14:textId="77777777" w:rsidR="00F108D6" w:rsidRDefault="00F108D6" w:rsidP="00F108D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B4DF2A" w14:textId="77777777" w:rsidR="00F108D6" w:rsidRDefault="00F108D6" w:rsidP="00F108D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1F891F8" w14:textId="77777777" w:rsidR="00F108D6" w:rsidRDefault="00F108D6" w:rsidP="00F108D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79B9109" w14:textId="77777777" w:rsidR="00F108D6" w:rsidRDefault="00F108D6" w:rsidP="00F108D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lastRenderedPageBreak/>
        <w:t xml:space="preserve">4.2 Warunki zaliczenia przedmiotu (kryteria oceniania) </w:t>
      </w:r>
    </w:p>
    <w:p w14:paraId="1617C31D" w14:textId="77777777" w:rsidR="00F108D6" w:rsidRDefault="00F108D6" w:rsidP="00F108D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954"/>
      </w:tblGrid>
      <w:tr w:rsidR="00F108D6" w14:paraId="7157F5C1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A4F5E5" w14:textId="77777777" w:rsidR="00F108D6" w:rsidRDefault="00F108D6" w:rsidP="00F108D6">
            <w:pPr>
              <w:pStyle w:val="Punktygwne"/>
              <w:numPr>
                <w:ilvl w:val="0"/>
                <w:numId w:val="1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Obecność i aktywność podczas zajęć.</w:t>
            </w:r>
          </w:p>
          <w:p w14:paraId="5B7A1B2C" w14:textId="77777777" w:rsidR="00F108D6" w:rsidRDefault="00F108D6" w:rsidP="00F108D6">
            <w:pPr>
              <w:pStyle w:val="Punktygwne"/>
              <w:numPr>
                <w:ilvl w:val="0"/>
                <w:numId w:val="1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Pozytywna ocena z egzaminu pisemnego.</w:t>
            </w:r>
          </w:p>
          <w:p w14:paraId="76713DAC" w14:textId="77777777" w:rsidR="00F108D6" w:rsidRDefault="00F108D6" w:rsidP="00F108D6">
            <w:pPr>
              <w:pStyle w:val="Punktygwne"/>
              <w:numPr>
                <w:ilvl w:val="0"/>
                <w:numId w:val="1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Przygotowanie pracy projektowej – diagnozy pedagogicznej wybranego przypadku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</w:p>
        </w:tc>
      </w:tr>
    </w:tbl>
    <w:p w14:paraId="567BDA22" w14:textId="77777777" w:rsidR="00F108D6" w:rsidRDefault="00F108D6" w:rsidP="00F108D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86C2F47" w14:textId="77777777" w:rsidR="00F108D6" w:rsidRDefault="00F108D6" w:rsidP="00F108D6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195EAA56" w14:textId="77777777" w:rsidR="00F108D6" w:rsidRDefault="00F108D6" w:rsidP="00F108D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4622"/>
        <w:gridCol w:w="4332"/>
      </w:tblGrid>
      <w:tr w:rsidR="00F108D6" w14:paraId="6ECA1450" w14:textId="77777777" w:rsidTr="00BD501A"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B95C2A" w14:textId="77777777" w:rsidR="00F108D6" w:rsidRDefault="00F108D6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t>Forma aktywności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119691" w14:textId="77777777" w:rsidR="00F108D6" w:rsidRDefault="00F108D6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t>Średnia liczba godzin na zrealizowanie aktywności</w:t>
            </w:r>
          </w:p>
        </w:tc>
      </w:tr>
      <w:tr w:rsidR="00F108D6" w14:paraId="208FFCCA" w14:textId="77777777" w:rsidTr="00BD501A"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7A2085" w14:textId="77777777" w:rsidR="00F108D6" w:rsidRDefault="00F108D6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Godziny </w:t>
            </w:r>
            <w:r>
              <w:t>z harmonogramu</w:t>
            </w:r>
            <w:r>
              <w:rPr>
                <w:rFonts w:ascii="Corbel" w:hAnsi="Corbel"/>
                <w:sz w:val="28"/>
                <w:szCs w:val="28"/>
              </w:rPr>
              <w:t xml:space="preserve"> </w:t>
            </w:r>
            <w:r>
              <w:rPr>
                <w:rFonts w:ascii="Corbel" w:hAnsi="Corbel"/>
              </w:rPr>
              <w:t>studiów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3E780A" w14:textId="77777777" w:rsidR="00F108D6" w:rsidRDefault="00F108D6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15</w:t>
            </w:r>
          </w:p>
        </w:tc>
      </w:tr>
      <w:tr w:rsidR="00F108D6" w14:paraId="4C7F2A33" w14:textId="77777777" w:rsidTr="00BD501A"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18D1A" w14:textId="77777777" w:rsidR="00F108D6" w:rsidRDefault="00F108D6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Inne z udziałem nauczyciela akademickiego:</w:t>
            </w:r>
          </w:p>
          <w:p w14:paraId="3DEEEF5E" w14:textId="77777777" w:rsidR="00F108D6" w:rsidRDefault="00F108D6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(udział w konsultacjach, w kolokwium i egzaminie)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1C996" w14:textId="77777777" w:rsidR="00F108D6" w:rsidRDefault="00F108D6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2</w:t>
            </w:r>
          </w:p>
        </w:tc>
      </w:tr>
      <w:tr w:rsidR="00F108D6" w14:paraId="552C44FE" w14:textId="77777777" w:rsidTr="00BD501A"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82D4E6" w14:textId="77777777" w:rsidR="00F108D6" w:rsidRDefault="00F108D6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Godziny </w:t>
            </w:r>
            <w:proofErr w:type="spellStart"/>
            <w:r>
              <w:rPr>
                <w:rFonts w:ascii="Corbel" w:hAnsi="Corbel"/>
              </w:rPr>
              <w:t>niekontaktowe</w:t>
            </w:r>
            <w:proofErr w:type="spellEnd"/>
            <w:r>
              <w:rPr>
                <w:rFonts w:ascii="Corbel" w:hAnsi="Corbel"/>
              </w:rPr>
              <w:t xml:space="preserve"> – praca własna studenta</w:t>
            </w:r>
          </w:p>
          <w:p w14:paraId="472E4463" w14:textId="77777777" w:rsidR="00F108D6" w:rsidRDefault="00F108D6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(przygotowanie do zajęć, przygotowanie do kolokwium, egzaminu ustnego, przygotowanie scenariusza do symulacji </w:t>
            </w:r>
            <w:proofErr w:type="gramStart"/>
            <w:r>
              <w:rPr>
                <w:rFonts w:ascii="Corbel" w:hAnsi="Corbel"/>
              </w:rPr>
              <w:t>zajęć,  studiowanie</w:t>
            </w:r>
            <w:proofErr w:type="gramEnd"/>
            <w:r>
              <w:rPr>
                <w:rFonts w:ascii="Corbel" w:hAnsi="Corbel"/>
              </w:rPr>
              <w:t xml:space="preserve"> literatury)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252B8" w14:textId="77777777" w:rsidR="00F108D6" w:rsidRDefault="00F108D6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93</w:t>
            </w:r>
          </w:p>
        </w:tc>
      </w:tr>
      <w:tr w:rsidR="00F108D6" w14:paraId="46EFDBBF" w14:textId="77777777" w:rsidTr="00BD501A"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5FB08C" w14:textId="77777777" w:rsidR="00F108D6" w:rsidRDefault="00F108D6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SUMA GODZIN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04B064" w14:textId="77777777" w:rsidR="00F108D6" w:rsidRDefault="00F108D6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110</w:t>
            </w:r>
          </w:p>
        </w:tc>
      </w:tr>
      <w:tr w:rsidR="00F108D6" w14:paraId="1AF8ECEA" w14:textId="77777777" w:rsidTr="00BD501A"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CE0C0B" w14:textId="77777777" w:rsidR="00F108D6" w:rsidRDefault="00F108D6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t>SUMARYCZNA LICZBA PUNKTÓW ECTS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B10425" w14:textId="77777777" w:rsidR="00F108D6" w:rsidRDefault="00F108D6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4</w:t>
            </w:r>
          </w:p>
        </w:tc>
      </w:tr>
    </w:tbl>
    <w:p w14:paraId="5AA58EF2" w14:textId="77777777" w:rsidR="00F108D6" w:rsidRDefault="00F108D6" w:rsidP="00F108D6">
      <w:pPr>
        <w:pStyle w:val="Punktygwne"/>
        <w:spacing w:before="0" w:after="0"/>
        <w:ind w:left="426"/>
        <w:rPr>
          <w:rFonts w:ascii="Corbel" w:hAnsi="Corbel"/>
          <w:b w:val="0"/>
          <w:i/>
          <w:iCs/>
          <w:smallCaps w:val="0"/>
          <w:highlight w:val="yellow"/>
        </w:rPr>
      </w:pPr>
      <w:r>
        <w:rPr>
          <w:rFonts w:ascii="Corbel" w:hAnsi="Corbel"/>
          <w:b w:val="0"/>
          <w:i/>
          <w:iCs/>
          <w:smallCaps w:val="0"/>
        </w:rPr>
        <w:t>* Należy uwzględnić, że 1 pkt ECTS odpowiada 25-30 godzin całkowitego nakładu pracy studenta.</w:t>
      </w:r>
    </w:p>
    <w:p w14:paraId="1C69ADC3" w14:textId="77777777" w:rsidR="00F108D6" w:rsidRDefault="00F108D6" w:rsidP="00F108D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3BCF22" w14:textId="77777777" w:rsidR="00F108D6" w:rsidRDefault="00F108D6" w:rsidP="00F108D6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6. PRAKTYKI ZAWODOWE W RAMACH PRZEDMIOTU</w:t>
      </w:r>
    </w:p>
    <w:p w14:paraId="1A861529" w14:textId="77777777" w:rsidR="00F108D6" w:rsidRDefault="00F108D6" w:rsidP="00F108D6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7514" w:type="dxa"/>
        <w:tblInd w:w="788" w:type="dxa"/>
        <w:tblLayout w:type="fixed"/>
        <w:tblLook w:val="04A0" w:firstRow="1" w:lastRow="0" w:firstColumn="1" w:lastColumn="0" w:noHBand="0" w:noVBand="1"/>
      </w:tblPr>
      <w:tblGrid>
        <w:gridCol w:w="3544"/>
        <w:gridCol w:w="3970"/>
      </w:tblGrid>
      <w:tr w:rsidR="00F108D6" w14:paraId="5972322A" w14:textId="77777777" w:rsidTr="00BD501A">
        <w:trPr>
          <w:trHeight w:val="397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67626" w14:textId="77777777" w:rsidR="00F108D6" w:rsidRDefault="00F108D6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F68BF" w14:textId="77777777" w:rsidR="00F108D6" w:rsidRDefault="00F108D6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F108D6" w14:paraId="3C40D8FA" w14:textId="77777777" w:rsidTr="00BD501A">
        <w:trPr>
          <w:trHeight w:val="397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FB59BD" w14:textId="77777777" w:rsidR="00F108D6" w:rsidRDefault="00F108D6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zasady i formy odbywania praktyk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E7164" w14:textId="77777777" w:rsidR="00F108D6" w:rsidRDefault="00F108D6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ED0CBE2" w14:textId="77777777" w:rsidR="00F108D6" w:rsidRDefault="00F108D6" w:rsidP="00F108D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B2A6781" w14:textId="77777777" w:rsidR="00F108D6" w:rsidRDefault="00F108D6" w:rsidP="00F108D6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7. LITERATURA </w:t>
      </w:r>
    </w:p>
    <w:p w14:paraId="34D1A7DD" w14:textId="77777777" w:rsidR="00F108D6" w:rsidRDefault="00F108D6" w:rsidP="00F108D6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7514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7514"/>
      </w:tblGrid>
      <w:tr w:rsidR="00F108D6" w14:paraId="0FDDE5BC" w14:textId="77777777" w:rsidTr="00BD501A">
        <w:trPr>
          <w:trHeight w:val="397"/>
        </w:trPr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21A79E" w14:textId="77777777" w:rsidR="00F108D6" w:rsidRDefault="00F108D6" w:rsidP="00BD501A">
            <w:pPr>
              <w:pStyle w:val="Punktygwne"/>
              <w:spacing w:before="0" w:after="0"/>
              <w:rPr>
                <w:rFonts w:asciiTheme="minorHAnsi" w:eastAsiaTheme="minorEastAsia" w:hAnsiTheme="minorHAnsi" w:cstheme="minorBidi"/>
                <w:b w:val="0"/>
                <w:smallCaps w:val="0"/>
              </w:rPr>
            </w:pPr>
            <w:r>
              <w:rPr>
                <w:rFonts w:asciiTheme="minorHAnsi" w:eastAsiaTheme="minorEastAsia" w:hAnsiTheme="minorHAnsi" w:cstheme="minorBidi"/>
                <w:b w:val="0"/>
                <w:smallCaps w:val="0"/>
              </w:rPr>
              <w:t>Literatura podstawowa:</w:t>
            </w:r>
          </w:p>
          <w:p w14:paraId="28284C8A" w14:textId="77777777" w:rsidR="00F108D6" w:rsidRDefault="00F108D6" w:rsidP="00F108D6">
            <w:pPr>
              <w:pStyle w:val="Punktygwne"/>
              <w:numPr>
                <w:ilvl w:val="0"/>
                <w:numId w:val="2"/>
              </w:numPr>
              <w:spacing w:before="0" w:after="0"/>
              <w:ind w:left="459" w:hanging="425"/>
              <w:rPr>
                <w:rFonts w:asciiTheme="minorHAnsi" w:eastAsiaTheme="minorEastAsia" w:hAnsiTheme="minorHAnsi" w:cstheme="minorBidi"/>
                <w:b w:val="0"/>
                <w:smallCaps w:val="0"/>
                <w:color w:val="000000"/>
              </w:rPr>
            </w:pPr>
            <w:proofErr w:type="spellStart"/>
            <w:r>
              <w:rPr>
                <w:rFonts w:asciiTheme="minorHAnsi" w:eastAsiaTheme="minorEastAsia" w:hAnsiTheme="minorHAnsi" w:cstheme="minorBidi"/>
                <w:b w:val="0"/>
                <w:smallCaps w:val="0"/>
                <w:color w:val="000000" w:themeColor="text1"/>
              </w:rPr>
              <w:t>Skałbania</w:t>
            </w:r>
            <w:proofErr w:type="spellEnd"/>
            <w:r>
              <w:rPr>
                <w:rFonts w:asciiTheme="minorHAnsi" w:eastAsiaTheme="minorEastAsia" w:hAnsiTheme="minorHAnsi" w:cstheme="minorBidi"/>
                <w:b w:val="0"/>
                <w:smallCaps w:val="0"/>
                <w:color w:val="000000" w:themeColor="text1"/>
              </w:rPr>
              <w:t xml:space="preserve"> B., Diagnostyka pedagogiczna, Impuls, Kraków 2011</w:t>
            </w:r>
          </w:p>
          <w:p w14:paraId="2D0D1271" w14:textId="77777777" w:rsidR="00F108D6" w:rsidRDefault="00F108D6" w:rsidP="00F108D6">
            <w:pPr>
              <w:pStyle w:val="Punktygwne"/>
              <w:numPr>
                <w:ilvl w:val="0"/>
                <w:numId w:val="2"/>
              </w:numPr>
              <w:spacing w:before="0" w:after="0"/>
              <w:ind w:left="459" w:hanging="425"/>
              <w:rPr>
                <w:rFonts w:asciiTheme="minorHAnsi" w:eastAsiaTheme="minorEastAsia" w:hAnsiTheme="minorHAnsi" w:cstheme="minorBidi"/>
                <w:b w:val="0"/>
                <w:smallCaps w:val="0"/>
                <w:color w:val="000000"/>
              </w:rPr>
            </w:pPr>
            <w:r>
              <w:rPr>
                <w:rFonts w:asciiTheme="minorHAnsi" w:eastAsiaTheme="minorEastAsia" w:hAnsiTheme="minorHAnsi" w:cstheme="minorBidi"/>
                <w:b w:val="0"/>
                <w:smallCaps w:val="0"/>
                <w:color w:val="000000" w:themeColor="text1"/>
              </w:rPr>
              <w:t>Wysocka E., Diagnostyka pedagogiczna. Nowe obszary                                i rozwiązania, Impuls, Kraków 2013</w:t>
            </w:r>
          </w:p>
          <w:p w14:paraId="69893764" w14:textId="77777777" w:rsidR="00F108D6" w:rsidRDefault="00F108D6" w:rsidP="00F108D6">
            <w:pPr>
              <w:pStyle w:val="Punktygwne"/>
              <w:numPr>
                <w:ilvl w:val="0"/>
                <w:numId w:val="2"/>
              </w:numPr>
              <w:spacing w:before="0" w:after="0"/>
              <w:ind w:left="459" w:hanging="425"/>
              <w:rPr>
                <w:rFonts w:asciiTheme="minorHAnsi" w:eastAsiaTheme="minorEastAsia" w:hAnsiTheme="minorHAnsi" w:cstheme="minorBidi"/>
                <w:b w:val="0"/>
                <w:smallCaps w:val="0"/>
                <w:color w:val="000000"/>
              </w:rPr>
            </w:pPr>
            <w:r>
              <w:rPr>
                <w:rFonts w:asciiTheme="minorHAnsi" w:eastAsiaTheme="minorEastAsia" w:hAnsiTheme="minorHAnsi" w:cstheme="minorBidi"/>
                <w:b w:val="0"/>
                <w:smallCaps w:val="0"/>
                <w:color w:val="000000" w:themeColor="text1"/>
              </w:rPr>
              <w:t>Krakowiak K. (red.), Diagnoza specjalnych potrzeb rozwojowych            i edukacyjnych dzieci i młodzieży, ORE, Warszawa 2017</w:t>
            </w:r>
          </w:p>
          <w:p w14:paraId="501ED5F6" w14:textId="77777777" w:rsidR="00F108D6" w:rsidRDefault="00F108D6" w:rsidP="00F108D6">
            <w:pPr>
              <w:pStyle w:val="Punktygwne"/>
              <w:numPr>
                <w:ilvl w:val="0"/>
                <w:numId w:val="2"/>
              </w:numPr>
              <w:spacing w:before="0" w:after="0"/>
              <w:ind w:left="459" w:hanging="425"/>
              <w:rPr>
                <w:rFonts w:asciiTheme="minorHAnsi" w:eastAsiaTheme="minorEastAsia" w:hAnsiTheme="minorHAnsi" w:cstheme="minorBidi"/>
                <w:b w:val="0"/>
                <w:smallCaps w:val="0"/>
                <w:color w:val="000000"/>
              </w:rPr>
            </w:pPr>
            <w:r>
              <w:rPr>
                <w:rFonts w:asciiTheme="minorHAnsi" w:eastAsiaTheme="minorEastAsia" w:hAnsiTheme="minorHAnsi" w:cstheme="minorBidi"/>
                <w:b w:val="0"/>
                <w:smallCaps w:val="0"/>
                <w:color w:val="000000" w:themeColor="text1"/>
              </w:rPr>
              <w:t>Olechowska A., Specjalne potrzeby edukacyjne, PWN Warszawa 2016</w:t>
            </w:r>
          </w:p>
          <w:p w14:paraId="4A032804" w14:textId="77777777" w:rsidR="00F108D6" w:rsidRDefault="00F108D6" w:rsidP="00F108D6">
            <w:pPr>
              <w:pStyle w:val="Punktygwne"/>
              <w:numPr>
                <w:ilvl w:val="0"/>
                <w:numId w:val="2"/>
              </w:numPr>
              <w:spacing w:before="0" w:after="0"/>
              <w:ind w:left="459" w:hanging="425"/>
              <w:rPr>
                <w:rFonts w:asciiTheme="minorHAnsi" w:eastAsiaTheme="minorEastAsia" w:hAnsiTheme="minorHAnsi" w:cstheme="minorBidi"/>
                <w:b w:val="0"/>
                <w:smallCaps w:val="0"/>
                <w:color w:val="000000"/>
              </w:rPr>
            </w:pPr>
            <w:r>
              <w:rPr>
                <w:rFonts w:asciiTheme="minorHAnsi" w:eastAsiaTheme="minorEastAsia" w:hAnsiTheme="minorHAnsi" w:cstheme="minorBidi"/>
                <w:b w:val="0"/>
                <w:smallCaps w:val="0"/>
                <w:color w:val="000000" w:themeColor="text1"/>
              </w:rPr>
              <w:t>Bogdanowicz M., Ryzyko dysleksji, dysgrafii i dysortografii, Harmonia, Gdańsk 2011</w:t>
            </w:r>
          </w:p>
          <w:p w14:paraId="7622FFA3" w14:textId="77777777" w:rsidR="00F108D6" w:rsidRDefault="00F108D6" w:rsidP="00F108D6">
            <w:pPr>
              <w:pStyle w:val="Punktygwne"/>
              <w:numPr>
                <w:ilvl w:val="0"/>
                <w:numId w:val="2"/>
              </w:numPr>
              <w:spacing w:before="0" w:after="0"/>
              <w:ind w:left="459" w:hanging="425"/>
              <w:rPr>
                <w:rFonts w:asciiTheme="minorHAnsi" w:eastAsiaTheme="minorEastAsia" w:hAnsiTheme="minorHAnsi" w:cstheme="minorBidi"/>
                <w:b w:val="0"/>
                <w:smallCaps w:val="0"/>
                <w:color w:val="000000"/>
              </w:rPr>
            </w:pPr>
            <w:r>
              <w:rPr>
                <w:rFonts w:asciiTheme="minorHAnsi" w:eastAsiaTheme="minorEastAsia" w:hAnsiTheme="minorHAnsi" w:cstheme="minorBidi"/>
                <w:b w:val="0"/>
                <w:smallCaps w:val="0"/>
                <w:color w:val="000000" w:themeColor="text1"/>
              </w:rPr>
              <w:lastRenderedPageBreak/>
              <w:t>Skarbek K., Wrońska I., Diagnoza i wspomaganie rozwoju ruchowego dziecka w wieku przedszkolnym, Wyd. Bliżej przedszkola, Kraków 2017</w:t>
            </w:r>
          </w:p>
          <w:p w14:paraId="37B5F66B" w14:textId="77777777" w:rsidR="00F108D6" w:rsidRDefault="00F108D6" w:rsidP="00F108D6">
            <w:pPr>
              <w:pStyle w:val="Punktygwne"/>
              <w:numPr>
                <w:ilvl w:val="0"/>
                <w:numId w:val="2"/>
              </w:numPr>
              <w:spacing w:before="0" w:after="0"/>
              <w:ind w:left="459" w:hanging="425"/>
              <w:rPr>
                <w:rFonts w:asciiTheme="minorHAnsi" w:eastAsiaTheme="minorEastAsia" w:hAnsiTheme="minorHAnsi" w:cstheme="minorBidi"/>
                <w:b w:val="0"/>
                <w:smallCaps w:val="0"/>
                <w:color w:val="000000"/>
              </w:rPr>
            </w:pPr>
            <w:r>
              <w:rPr>
                <w:rFonts w:asciiTheme="minorHAnsi" w:eastAsiaTheme="minorEastAsia" w:hAnsiTheme="minorHAnsi" w:cstheme="minorBidi"/>
                <w:b w:val="0"/>
                <w:smallCaps w:val="0"/>
                <w:color w:val="000000" w:themeColor="text1"/>
              </w:rPr>
              <w:t>Kielin J., Profil osiągnięć ucznia</w:t>
            </w:r>
            <w:proofErr w:type="gramStart"/>
            <w:r>
              <w:rPr>
                <w:rFonts w:asciiTheme="minorHAnsi" w:eastAsiaTheme="minorEastAsia" w:hAnsiTheme="minorHAnsi" w:cstheme="minorBidi"/>
                <w:b w:val="0"/>
                <w:smallCaps w:val="0"/>
                <w:color w:val="000000" w:themeColor="text1"/>
              </w:rPr>
              <w:t>, ,</w:t>
            </w:r>
            <w:proofErr w:type="gramEnd"/>
            <w:r>
              <w:rPr>
                <w:rFonts w:asciiTheme="minorHAnsi" w:eastAsiaTheme="minorEastAsia" w:hAnsiTheme="minorHAnsi" w:cstheme="minorBidi"/>
                <w:b w:val="0"/>
                <w:smallCaps w:val="0"/>
                <w:color w:val="000000" w:themeColor="text1"/>
              </w:rPr>
              <w:t xml:space="preserve"> GWP, Gdańsk 2016</w:t>
            </w:r>
          </w:p>
          <w:p w14:paraId="5ABB376B" w14:textId="77777777" w:rsidR="00F108D6" w:rsidRDefault="00F108D6" w:rsidP="00F108D6">
            <w:pPr>
              <w:pStyle w:val="Punktygwne"/>
              <w:numPr>
                <w:ilvl w:val="0"/>
                <w:numId w:val="2"/>
              </w:numPr>
              <w:spacing w:before="0" w:after="0"/>
              <w:ind w:left="459" w:hanging="425"/>
              <w:rPr>
                <w:rFonts w:asciiTheme="minorHAnsi" w:eastAsiaTheme="minorEastAsia" w:hAnsiTheme="minorHAnsi" w:cstheme="minorBidi"/>
                <w:b w:val="0"/>
                <w:smallCaps w:val="0"/>
                <w:color w:val="000000"/>
              </w:rPr>
            </w:pPr>
            <w:proofErr w:type="spellStart"/>
            <w:r>
              <w:rPr>
                <w:rFonts w:asciiTheme="minorHAnsi" w:eastAsiaTheme="minorEastAsia" w:hAnsiTheme="minorHAnsi" w:cstheme="minorBidi"/>
                <w:b w:val="0"/>
                <w:smallCaps w:val="0"/>
                <w:color w:val="000000" w:themeColor="text1"/>
              </w:rPr>
              <w:t>Sundberg</w:t>
            </w:r>
            <w:proofErr w:type="spellEnd"/>
            <w:r>
              <w:rPr>
                <w:rFonts w:asciiTheme="minorHAnsi" w:eastAsiaTheme="minorEastAsia" w:hAnsiTheme="minorHAnsi" w:cstheme="minorBidi"/>
                <w:b w:val="0"/>
                <w:smallCaps w:val="0"/>
                <w:color w:val="000000" w:themeColor="text1"/>
              </w:rPr>
              <w:t xml:space="preserve"> M., VB-MAPP, Warszawa 2015</w:t>
            </w:r>
          </w:p>
          <w:p w14:paraId="5B49E7D3" w14:textId="77777777" w:rsidR="00F108D6" w:rsidRDefault="00F108D6" w:rsidP="00F108D6">
            <w:pPr>
              <w:pStyle w:val="Punktygwne"/>
              <w:numPr>
                <w:ilvl w:val="0"/>
                <w:numId w:val="2"/>
              </w:numPr>
              <w:spacing w:before="0" w:after="0"/>
              <w:ind w:left="459" w:hanging="425"/>
              <w:rPr>
                <w:rFonts w:asciiTheme="minorHAnsi" w:eastAsiaTheme="minorEastAsia" w:hAnsiTheme="minorHAnsi" w:cstheme="minorBidi"/>
                <w:b w:val="0"/>
                <w:smallCaps w:val="0"/>
                <w:color w:val="000000"/>
              </w:rPr>
            </w:pPr>
            <w:proofErr w:type="spellStart"/>
            <w:r>
              <w:rPr>
                <w:rFonts w:asciiTheme="minorHAnsi" w:eastAsiaTheme="minorEastAsia" w:hAnsiTheme="minorHAnsi" w:cstheme="minorBidi"/>
                <w:b w:val="0"/>
                <w:smallCaps w:val="0"/>
                <w:color w:val="000000" w:themeColor="text1"/>
              </w:rPr>
              <w:t>Schopler</w:t>
            </w:r>
            <w:proofErr w:type="spellEnd"/>
            <w:r>
              <w:rPr>
                <w:rFonts w:asciiTheme="minorHAnsi" w:eastAsiaTheme="minorEastAsia" w:hAnsiTheme="minorHAnsi" w:cstheme="minorBidi"/>
                <w:b w:val="0"/>
                <w:smallCaps w:val="0"/>
                <w:color w:val="000000" w:themeColor="text1"/>
              </w:rPr>
              <w:t xml:space="preserve"> E., </w:t>
            </w:r>
            <w:proofErr w:type="spellStart"/>
            <w:r>
              <w:rPr>
                <w:rFonts w:asciiTheme="minorHAnsi" w:eastAsiaTheme="minorEastAsia" w:hAnsiTheme="minorHAnsi" w:cstheme="minorBidi"/>
                <w:b w:val="0"/>
                <w:smallCaps w:val="0"/>
                <w:color w:val="000000" w:themeColor="text1"/>
              </w:rPr>
              <w:t>Reichler</w:t>
            </w:r>
            <w:proofErr w:type="spellEnd"/>
            <w:r>
              <w:rPr>
                <w:rFonts w:asciiTheme="minorHAnsi" w:eastAsiaTheme="minorEastAsia" w:hAnsiTheme="minorHAnsi" w:cstheme="minorBidi"/>
                <w:b w:val="0"/>
                <w:smallCaps w:val="0"/>
                <w:color w:val="000000" w:themeColor="text1"/>
              </w:rPr>
              <w:t xml:space="preserve"> R.J., </w:t>
            </w:r>
            <w:proofErr w:type="spellStart"/>
            <w:r>
              <w:rPr>
                <w:rFonts w:asciiTheme="minorHAnsi" w:eastAsiaTheme="minorEastAsia" w:hAnsiTheme="minorHAnsi" w:cstheme="minorBidi"/>
                <w:b w:val="0"/>
                <w:smallCaps w:val="0"/>
                <w:color w:val="000000" w:themeColor="text1"/>
              </w:rPr>
              <w:t>Bashford</w:t>
            </w:r>
            <w:proofErr w:type="spellEnd"/>
            <w:r>
              <w:rPr>
                <w:rFonts w:asciiTheme="minorHAnsi" w:eastAsiaTheme="minorEastAsia" w:hAnsiTheme="minorHAnsi" w:cstheme="minorBidi"/>
                <w:b w:val="0"/>
                <w:smallCaps w:val="0"/>
                <w:color w:val="000000" w:themeColor="text1"/>
              </w:rPr>
              <w:t xml:space="preserve"> A, Lansing M.D., Marcus L.M., Profil </w:t>
            </w:r>
            <w:proofErr w:type="spellStart"/>
            <w:r>
              <w:rPr>
                <w:rFonts w:asciiTheme="minorHAnsi" w:eastAsiaTheme="minorEastAsia" w:hAnsiTheme="minorHAnsi" w:cstheme="minorBidi"/>
                <w:b w:val="0"/>
                <w:smallCaps w:val="0"/>
                <w:color w:val="000000" w:themeColor="text1"/>
              </w:rPr>
              <w:t>psychoedukacyjny</w:t>
            </w:r>
            <w:proofErr w:type="spellEnd"/>
            <w:r>
              <w:rPr>
                <w:rFonts w:asciiTheme="minorHAnsi" w:eastAsiaTheme="minorEastAsia" w:hAnsiTheme="minorHAnsi" w:cstheme="minorBidi"/>
                <w:b w:val="0"/>
                <w:smallCaps w:val="0"/>
                <w:color w:val="000000" w:themeColor="text1"/>
              </w:rPr>
              <w:t xml:space="preserve">, </w:t>
            </w:r>
            <w:proofErr w:type="gramStart"/>
            <w:r>
              <w:rPr>
                <w:rFonts w:asciiTheme="minorHAnsi" w:eastAsiaTheme="minorEastAsia" w:hAnsiTheme="minorHAnsi" w:cstheme="minorBidi"/>
                <w:b w:val="0"/>
                <w:smallCaps w:val="0"/>
                <w:color w:val="000000" w:themeColor="text1"/>
              </w:rPr>
              <w:t>SPOA,  Gdańsk</w:t>
            </w:r>
            <w:proofErr w:type="gramEnd"/>
            <w:r>
              <w:rPr>
                <w:rFonts w:asciiTheme="minorHAnsi" w:eastAsiaTheme="minorEastAsia" w:hAnsiTheme="minorHAnsi" w:cstheme="minorBidi"/>
                <w:b w:val="0"/>
                <w:smallCaps w:val="0"/>
                <w:color w:val="000000" w:themeColor="text1"/>
              </w:rPr>
              <w:t>, 1995</w:t>
            </w:r>
          </w:p>
          <w:p w14:paraId="3D4F6F55" w14:textId="77777777" w:rsidR="00F108D6" w:rsidRDefault="00F108D6" w:rsidP="00F108D6">
            <w:pPr>
              <w:pStyle w:val="Punktygwne"/>
              <w:numPr>
                <w:ilvl w:val="0"/>
                <w:numId w:val="2"/>
              </w:numPr>
              <w:spacing w:before="0" w:after="0"/>
              <w:ind w:left="459" w:hanging="425"/>
              <w:rPr>
                <w:rFonts w:asciiTheme="minorHAnsi" w:eastAsiaTheme="minorEastAsia" w:hAnsiTheme="minorHAnsi" w:cstheme="minorBidi"/>
                <w:b w:val="0"/>
                <w:smallCaps w:val="0"/>
                <w:color w:val="000000"/>
              </w:rPr>
            </w:pPr>
            <w:proofErr w:type="spellStart"/>
            <w:r>
              <w:rPr>
                <w:rFonts w:asciiTheme="minorHAnsi" w:eastAsiaTheme="minorEastAsia" w:hAnsiTheme="minorHAnsi" w:cstheme="minorBidi"/>
                <w:b w:val="0"/>
                <w:smallCaps w:val="0"/>
                <w:color w:val="000000" w:themeColor="text1"/>
              </w:rPr>
              <w:t>Tanajewska</w:t>
            </w:r>
            <w:proofErr w:type="spellEnd"/>
            <w:r>
              <w:rPr>
                <w:rFonts w:asciiTheme="minorHAnsi" w:eastAsiaTheme="minorEastAsia" w:hAnsiTheme="minorHAnsi" w:cstheme="minorBidi"/>
                <w:b w:val="0"/>
                <w:smallCaps w:val="0"/>
                <w:color w:val="000000" w:themeColor="text1"/>
              </w:rPr>
              <w:t xml:space="preserve"> A., Naprawa R., Diagnoza rozwoju ucznia                                 z niepełnosprawnością intelektualną w stopniu umiarkowanym, Harmonia, Gdańsk 2014</w:t>
            </w:r>
          </w:p>
          <w:p w14:paraId="2B6ED603" w14:textId="77777777" w:rsidR="00F108D6" w:rsidRDefault="00F108D6" w:rsidP="00F108D6">
            <w:pPr>
              <w:pStyle w:val="Punktygwne"/>
              <w:numPr>
                <w:ilvl w:val="0"/>
                <w:numId w:val="2"/>
              </w:numPr>
              <w:spacing w:before="0" w:after="0"/>
              <w:ind w:left="459" w:hanging="425"/>
              <w:rPr>
                <w:rFonts w:asciiTheme="minorHAnsi" w:eastAsiaTheme="minorEastAsia" w:hAnsiTheme="minorHAnsi" w:cstheme="minorBidi"/>
                <w:b w:val="0"/>
                <w:smallCaps w:val="0"/>
                <w:color w:val="000000"/>
              </w:rPr>
            </w:pPr>
            <w:r>
              <w:rPr>
                <w:rFonts w:asciiTheme="minorHAnsi" w:eastAsiaTheme="minorEastAsia" w:hAnsiTheme="minorHAnsi" w:cstheme="minorBidi"/>
                <w:b w:val="0"/>
                <w:smallCaps w:val="0"/>
                <w:color w:val="000000" w:themeColor="text1"/>
              </w:rPr>
              <w:t xml:space="preserve">Romana Cybulska R., Hanna </w:t>
            </w:r>
            <w:proofErr w:type="spellStart"/>
            <w:r>
              <w:rPr>
                <w:rFonts w:asciiTheme="minorHAnsi" w:eastAsiaTheme="minorEastAsia" w:hAnsiTheme="minorHAnsi" w:cstheme="minorBidi"/>
                <w:b w:val="0"/>
                <w:smallCaps w:val="0"/>
                <w:color w:val="000000" w:themeColor="text1"/>
              </w:rPr>
              <w:t>Derewlana</w:t>
            </w:r>
            <w:proofErr w:type="spellEnd"/>
            <w:r>
              <w:rPr>
                <w:rFonts w:asciiTheme="minorHAnsi" w:eastAsiaTheme="minorEastAsia" w:hAnsiTheme="minorHAnsi" w:cstheme="minorBidi"/>
                <w:b w:val="0"/>
                <w:smallCaps w:val="0"/>
                <w:color w:val="000000" w:themeColor="text1"/>
              </w:rPr>
              <w:t xml:space="preserve"> H., Kacprzak A., Pęczek K., Uczeń ze specjalnymi potrzebami edukacyjnymi w systemie edukacji w świetle nowych przepisów prawa oświatowego ORE Warszawa 2017</w:t>
            </w:r>
          </w:p>
          <w:p w14:paraId="56150B87" w14:textId="77777777" w:rsidR="00F108D6" w:rsidRDefault="00F108D6" w:rsidP="00F108D6">
            <w:pPr>
              <w:numPr>
                <w:ilvl w:val="0"/>
                <w:numId w:val="2"/>
              </w:numPr>
              <w:spacing w:after="0" w:line="240" w:lineRule="auto"/>
              <w:ind w:left="459" w:hanging="425"/>
              <w:rPr>
                <w:rStyle w:val="fontstyle21"/>
                <w:rFonts w:eastAsiaTheme="minorEastAsia"/>
                <w:i w:val="0"/>
                <w:iCs w:val="0"/>
              </w:rPr>
            </w:pPr>
            <w:proofErr w:type="spellStart"/>
            <w:r>
              <w:rPr>
                <w:rStyle w:val="fontstyle01"/>
                <w:rFonts w:eastAsiaTheme="minorEastAsia"/>
              </w:rPr>
              <w:t>Byers</w:t>
            </w:r>
            <w:proofErr w:type="spellEnd"/>
            <w:r>
              <w:rPr>
                <w:rStyle w:val="fontstyle01"/>
                <w:rFonts w:eastAsiaTheme="minorEastAsia"/>
              </w:rPr>
              <w:t xml:space="preserve"> R., </w:t>
            </w:r>
            <w:proofErr w:type="spellStart"/>
            <w:r>
              <w:rPr>
                <w:rStyle w:val="fontstyle01"/>
                <w:rFonts w:eastAsiaTheme="minorEastAsia"/>
              </w:rPr>
              <w:t>Rose</w:t>
            </w:r>
            <w:proofErr w:type="spellEnd"/>
            <w:r>
              <w:rPr>
                <w:rStyle w:val="fontstyle01"/>
                <w:rFonts w:eastAsiaTheme="minorEastAsia"/>
              </w:rPr>
              <w:t xml:space="preserve"> R. </w:t>
            </w:r>
            <w:r>
              <w:rPr>
                <w:rStyle w:val="fontstyle21"/>
                <w:rFonts w:eastAsiaTheme="minorEastAsia"/>
              </w:rPr>
              <w:t xml:space="preserve">— </w:t>
            </w:r>
            <w:r>
              <w:rPr>
                <w:rStyle w:val="fontstyle31"/>
                <w:rFonts w:eastAsiaTheme="minorEastAsia"/>
              </w:rPr>
              <w:t>Jak zaplanować pracę z dziećmi o specjalnych potrzebach edukacyjnych. Opracowanie metodyczne dla nauczycieli</w:t>
            </w:r>
            <w:r>
              <w:rPr>
                <w:rStyle w:val="fontstyle21"/>
                <w:rFonts w:eastAsiaTheme="minorEastAsia"/>
                <w:b/>
                <w:bCs/>
              </w:rPr>
              <w:t>,</w:t>
            </w:r>
            <w:r>
              <w:rPr>
                <w:rStyle w:val="fontstyle21"/>
                <w:rFonts w:eastAsiaTheme="minorEastAsia"/>
              </w:rPr>
              <w:t xml:space="preserve"> Warszawa, 2002, APS im M. Grzegorzewskiej.</w:t>
            </w:r>
          </w:p>
          <w:p w14:paraId="00681D1A" w14:textId="77777777" w:rsidR="00F108D6" w:rsidRDefault="00F108D6" w:rsidP="00F108D6">
            <w:pPr>
              <w:numPr>
                <w:ilvl w:val="0"/>
                <w:numId w:val="2"/>
              </w:numPr>
              <w:spacing w:after="0" w:line="240" w:lineRule="auto"/>
              <w:ind w:left="459" w:hanging="425"/>
              <w:rPr>
                <w:rFonts w:eastAsiaTheme="minorEastAsia"/>
              </w:rPr>
            </w:pPr>
            <w:r>
              <w:rPr>
                <w:rFonts w:eastAsiaTheme="minorEastAsia"/>
                <w:color w:val="000000" w:themeColor="text1"/>
              </w:rPr>
              <w:t>Gładyszewska-</w:t>
            </w:r>
            <w:proofErr w:type="spellStart"/>
            <w:r>
              <w:rPr>
                <w:rFonts w:eastAsiaTheme="minorEastAsia"/>
                <w:color w:val="000000" w:themeColor="text1"/>
              </w:rPr>
              <w:t>Cylulko</w:t>
            </w:r>
            <w:proofErr w:type="spellEnd"/>
            <w:r>
              <w:rPr>
                <w:rFonts w:eastAsiaTheme="minorEastAsia"/>
                <w:color w:val="000000" w:themeColor="text1"/>
              </w:rPr>
              <w:t xml:space="preserve"> J., Specjalne potrzeby edukacyjne uczniów              z niepełnosprawnościami, Impuls, Kraków 2017</w:t>
            </w:r>
          </w:p>
          <w:p w14:paraId="353126DE" w14:textId="77777777" w:rsidR="00F108D6" w:rsidRDefault="00F108D6" w:rsidP="00F108D6">
            <w:pPr>
              <w:numPr>
                <w:ilvl w:val="0"/>
                <w:numId w:val="2"/>
              </w:numPr>
              <w:spacing w:after="0" w:line="240" w:lineRule="auto"/>
              <w:ind w:left="459" w:hanging="425"/>
              <w:rPr>
                <w:rFonts w:eastAsiaTheme="minorEastAsia"/>
              </w:rPr>
            </w:pPr>
            <w:r>
              <w:rPr>
                <w:rFonts w:eastAsiaTheme="minorEastAsia"/>
                <w:color w:val="000000" w:themeColor="text1"/>
              </w:rPr>
              <w:t xml:space="preserve">Lubińska-Kościółek E., </w:t>
            </w:r>
            <w:proofErr w:type="spellStart"/>
            <w:r>
              <w:rPr>
                <w:rFonts w:eastAsiaTheme="minorEastAsia"/>
                <w:color w:val="000000" w:themeColor="text1"/>
              </w:rPr>
              <w:t>Plutecka</w:t>
            </w:r>
            <w:proofErr w:type="spellEnd"/>
            <w:r>
              <w:rPr>
                <w:rFonts w:eastAsiaTheme="minorEastAsia"/>
                <w:color w:val="000000" w:themeColor="text1"/>
              </w:rPr>
              <w:t xml:space="preserve"> K., Stymulowanie potencjału twórczego osób z różnymi potrzebami edukacyjnymi, Impuls, Kraków 2011</w:t>
            </w:r>
          </w:p>
          <w:p w14:paraId="39ACE3DF" w14:textId="77777777" w:rsidR="00F108D6" w:rsidRDefault="00F108D6" w:rsidP="00F108D6">
            <w:pPr>
              <w:numPr>
                <w:ilvl w:val="0"/>
                <w:numId w:val="2"/>
              </w:numPr>
              <w:spacing w:after="0" w:line="240" w:lineRule="auto"/>
              <w:ind w:left="459" w:hanging="425"/>
              <w:rPr>
                <w:rFonts w:eastAsiaTheme="minorEastAsia"/>
              </w:rPr>
            </w:pPr>
            <w:r>
              <w:rPr>
                <w:rFonts w:eastAsiaTheme="minorEastAsia"/>
                <w:color w:val="000000" w:themeColor="text1"/>
              </w:rPr>
              <w:t>Czarnocka M., Organizacja kształcenia uczniów ze specjalnymi potrzebami. Wskazówki dla dyrektorów i nauczycieli, Wiedza                         i praktyka 2016</w:t>
            </w:r>
          </w:p>
          <w:p w14:paraId="38AEC657" w14:textId="77777777" w:rsidR="00F108D6" w:rsidRDefault="00F108D6" w:rsidP="00F108D6">
            <w:pPr>
              <w:numPr>
                <w:ilvl w:val="0"/>
                <w:numId w:val="2"/>
              </w:numPr>
              <w:spacing w:after="0" w:line="240" w:lineRule="auto"/>
              <w:ind w:left="459" w:hanging="425"/>
              <w:rPr>
                <w:rFonts w:eastAsiaTheme="minorEastAsia"/>
              </w:rPr>
            </w:pPr>
            <w:proofErr w:type="spellStart"/>
            <w:r>
              <w:rPr>
                <w:rFonts w:eastAsiaTheme="minorEastAsia"/>
                <w:color w:val="000000" w:themeColor="text1"/>
              </w:rPr>
              <w:t>Klaczak</w:t>
            </w:r>
            <w:proofErr w:type="spellEnd"/>
            <w:r>
              <w:rPr>
                <w:rFonts w:eastAsiaTheme="minorEastAsia"/>
                <w:color w:val="000000" w:themeColor="text1"/>
              </w:rPr>
              <w:t xml:space="preserve"> M., Majewicz P. (red.): Diagnoza i rewalidacja dziecka ze specjalnymi potrzebami edukacyjnymi. Kraków 2006.</w:t>
            </w:r>
          </w:p>
          <w:p w14:paraId="23FBD9C3" w14:textId="77777777" w:rsidR="00F108D6" w:rsidRDefault="00F108D6" w:rsidP="00F108D6">
            <w:pPr>
              <w:numPr>
                <w:ilvl w:val="0"/>
                <w:numId w:val="2"/>
              </w:numPr>
              <w:spacing w:after="0" w:line="240" w:lineRule="auto"/>
              <w:ind w:left="459" w:hanging="425"/>
              <w:rPr>
                <w:rFonts w:eastAsiaTheme="minorEastAsia"/>
                <w:color w:val="000000"/>
              </w:rPr>
            </w:pPr>
            <w:r>
              <w:rPr>
                <w:rStyle w:val="fontstyle01"/>
                <w:rFonts w:eastAsiaTheme="minorEastAsia"/>
              </w:rPr>
              <w:t xml:space="preserve">Wyczesany J., Mikrut A., </w:t>
            </w:r>
            <w:r>
              <w:rPr>
                <w:rStyle w:val="fontstyle21"/>
                <w:rFonts w:eastAsiaTheme="minorEastAsia"/>
              </w:rPr>
              <w:t xml:space="preserve">— </w:t>
            </w:r>
            <w:r>
              <w:rPr>
                <w:rStyle w:val="fontstyle31"/>
                <w:rFonts w:eastAsiaTheme="minorEastAsia"/>
              </w:rPr>
              <w:t>Kształcenie zintegrowane dzieci                       o specjalnych potrzebach edukacyjnych</w:t>
            </w:r>
            <w:r>
              <w:rPr>
                <w:rStyle w:val="fontstyle21"/>
                <w:rFonts w:eastAsiaTheme="minorEastAsia"/>
                <w:b/>
                <w:bCs/>
              </w:rPr>
              <w:t xml:space="preserve">, </w:t>
            </w:r>
            <w:r>
              <w:rPr>
                <w:rStyle w:val="fontstyle21"/>
                <w:rFonts w:eastAsiaTheme="minorEastAsia"/>
              </w:rPr>
              <w:t>Kraków, 2002, Wydawnictwo Naukowe AP</w:t>
            </w:r>
            <w:r>
              <w:rPr>
                <w:rFonts w:eastAsiaTheme="minorEastAsia"/>
                <w:color w:val="000000" w:themeColor="text1"/>
              </w:rPr>
              <w:t>.</w:t>
            </w:r>
          </w:p>
        </w:tc>
      </w:tr>
      <w:tr w:rsidR="00F108D6" w14:paraId="60BF9753" w14:textId="77777777" w:rsidTr="00BD501A">
        <w:trPr>
          <w:trHeight w:val="397"/>
        </w:trPr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3133F" w14:textId="77777777" w:rsidR="00F108D6" w:rsidRDefault="00F108D6" w:rsidP="00BD501A">
            <w:pPr>
              <w:pStyle w:val="Punktygwne"/>
              <w:spacing w:before="0" w:after="0"/>
              <w:rPr>
                <w:rFonts w:asciiTheme="minorHAnsi" w:eastAsiaTheme="minorEastAsia" w:hAnsiTheme="minorHAnsi" w:cstheme="minorBidi"/>
                <w:b w:val="0"/>
                <w:smallCaps w:val="0"/>
              </w:rPr>
            </w:pPr>
            <w:r>
              <w:rPr>
                <w:rFonts w:asciiTheme="minorHAnsi" w:eastAsiaTheme="minorEastAsia" w:hAnsiTheme="minorHAnsi" w:cstheme="minorBidi"/>
                <w:b w:val="0"/>
                <w:smallCaps w:val="0"/>
              </w:rPr>
              <w:lastRenderedPageBreak/>
              <w:t>Literatura uzupełniająca:</w:t>
            </w:r>
          </w:p>
          <w:p w14:paraId="2CC62956" w14:textId="77777777" w:rsidR="00F108D6" w:rsidRDefault="00F108D6" w:rsidP="00F108D6">
            <w:pPr>
              <w:numPr>
                <w:ilvl w:val="0"/>
                <w:numId w:val="3"/>
              </w:numPr>
              <w:spacing w:after="0" w:line="240" w:lineRule="auto"/>
              <w:ind w:left="459" w:hanging="425"/>
              <w:rPr>
                <w:rStyle w:val="fontstyle01"/>
                <w:rFonts w:eastAsiaTheme="minorEastAsia"/>
              </w:rPr>
            </w:pPr>
            <w:r>
              <w:rPr>
                <w:rStyle w:val="fontstyle01"/>
                <w:rFonts w:eastAsiaTheme="minorEastAsia"/>
              </w:rPr>
              <w:t xml:space="preserve">Kruk-Lasocka J., </w:t>
            </w:r>
            <w:proofErr w:type="spellStart"/>
            <w:r>
              <w:rPr>
                <w:rStyle w:val="fontstyle01"/>
                <w:rFonts w:eastAsiaTheme="minorEastAsia"/>
              </w:rPr>
              <w:t>Sekułowicz</w:t>
            </w:r>
            <w:proofErr w:type="spellEnd"/>
            <w:r>
              <w:rPr>
                <w:rStyle w:val="fontstyle01"/>
                <w:rFonts w:eastAsiaTheme="minorEastAsia"/>
              </w:rPr>
              <w:t xml:space="preserve"> M. (red.): Wczesna diagnoza i terapia dzieci z utrudnieniami w rozwoju. Interdyscyplinarne problemy. Wrocław 2004.</w:t>
            </w:r>
          </w:p>
          <w:p w14:paraId="492C8CBA" w14:textId="77777777" w:rsidR="00F108D6" w:rsidRDefault="00F108D6" w:rsidP="00F108D6">
            <w:pPr>
              <w:numPr>
                <w:ilvl w:val="0"/>
                <w:numId w:val="3"/>
              </w:numPr>
              <w:spacing w:after="0" w:line="240" w:lineRule="auto"/>
              <w:ind w:left="459" w:hanging="425"/>
              <w:rPr>
                <w:rStyle w:val="fontstyle01"/>
                <w:rFonts w:eastAsiaTheme="minorEastAsia"/>
              </w:rPr>
            </w:pPr>
            <w:r>
              <w:rPr>
                <w:rStyle w:val="fontstyle01"/>
                <w:rFonts w:eastAsiaTheme="minorEastAsia"/>
              </w:rPr>
              <w:t>Piszczek M.: Diagnoza i wspomaganie dziecka. Wybrane zagadnienia. Warszawa 2007</w:t>
            </w:r>
          </w:p>
          <w:p w14:paraId="4D1F9628" w14:textId="77777777" w:rsidR="00F108D6" w:rsidRDefault="00F108D6" w:rsidP="00F108D6">
            <w:pPr>
              <w:numPr>
                <w:ilvl w:val="0"/>
                <w:numId w:val="3"/>
              </w:numPr>
              <w:spacing w:after="0" w:line="240" w:lineRule="auto"/>
              <w:ind w:left="459" w:hanging="425"/>
              <w:rPr>
                <w:rStyle w:val="fontstyle01"/>
                <w:rFonts w:eastAsiaTheme="minorEastAsia"/>
              </w:rPr>
            </w:pPr>
            <w:r>
              <w:rPr>
                <w:rStyle w:val="fontstyle01"/>
                <w:rFonts w:eastAsiaTheme="minorEastAsia"/>
              </w:rPr>
              <w:t>Piszczek M. (red.): Diagnoza wielospecjalistyczna i konstruowanie indywidualnych programów edukacyjnoterapeutycznych dla uczniów głębiej upośledzonych umysłowo. Warszawa 2011.</w:t>
            </w:r>
          </w:p>
          <w:p w14:paraId="4FD06D86" w14:textId="77777777" w:rsidR="00F108D6" w:rsidRDefault="00F108D6" w:rsidP="00F108D6">
            <w:pPr>
              <w:numPr>
                <w:ilvl w:val="0"/>
                <w:numId w:val="3"/>
              </w:numPr>
              <w:spacing w:after="0" w:line="240" w:lineRule="auto"/>
              <w:ind w:left="459" w:hanging="425"/>
              <w:rPr>
                <w:rStyle w:val="fontstyle21"/>
                <w:rFonts w:eastAsiaTheme="minorEastAsia"/>
                <w:i w:val="0"/>
                <w:iCs w:val="0"/>
              </w:rPr>
            </w:pPr>
            <w:r>
              <w:rPr>
                <w:rStyle w:val="fontstyle01"/>
                <w:rFonts w:eastAsiaTheme="minorEastAsia"/>
              </w:rPr>
              <w:t xml:space="preserve">Barłóg K., Mach A., </w:t>
            </w:r>
            <w:proofErr w:type="spellStart"/>
            <w:r>
              <w:rPr>
                <w:rStyle w:val="fontstyle01"/>
                <w:rFonts w:eastAsiaTheme="minorEastAsia"/>
              </w:rPr>
              <w:t>Zaborniak</w:t>
            </w:r>
            <w:proofErr w:type="spellEnd"/>
            <w:r>
              <w:rPr>
                <w:rStyle w:val="fontstyle01"/>
                <w:rFonts w:eastAsiaTheme="minorEastAsia"/>
              </w:rPr>
              <w:t>-Sobczak M</w:t>
            </w:r>
            <w:r>
              <w:rPr>
                <w:rStyle w:val="fontstyle21"/>
                <w:rFonts w:eastAsiaTheme="minorEastAsia"/>
              </w:rPr>
              <w:t xml:space="preserve">.: </w:t>
            </w:r>
            <w:r>
              <w:rPr>
                <w:rStyle w:val="fontstyle31"/>
                <w:rFonts w:eastAsiaTheme="minorEastAsia"/>
              </w:rPr>
              <w:t>Odkrywanie</w:t>
            </w:r>
            <w:r>
              <w:rPr>
                <w:rFonts w:eastAsiaTheme="minorEastAsia"/>
                <w:b/>
                <w:bCs/>
              </w:rPr>
              <w:t xml:space="preserve"> </w:t>
            </w:r>
            <w:r>
              <w:rPr>
                <w:rStyle w:val="fontstyle31"/>
                <w:rFonts w:eastAsiaTheme="minorEastAsia"/>
              </w:rPr>
              <w:t xml:space="preserve">talentów. Konteksty edukacji i rozwoju. </w:t>
            </w:r>
            <w:r>
              <w:rPr>
                <w:rStyle w:val="fontstyle21"/>
                <w:rFonts w:eastAsiaTheme="minorEastAsia"/>
              </w:rPr>
              <w:t>Rzeszów 2012.</w:t>
            </w:r>
          </w:p>
          <w:p w14:paraId="0A06843A" w14:textId="77777777" w:rsidR="00F108D6" w:rsidRDefault="00F108D6" w:rsidP="00F108D6">
            <w:pPr>
              <w:numPr>
                <w:ilvl w:val="0"/>
                <w:numId w:val="3"/>
              </w:numPr>
              <w:spacing w:after="0" w:line="240" w:lineRule="auto"/>
              <w:ind w:left="459" w:hanging="425"/>
              <w:rPr>
                <w:rStyle w:val="fontstyle21"/>
                <w:rFonts w:eastAsiaTheme="minorEastAsia"/>
                <w:i w:val="0"/>
                <w:iCs w:val="0"/>
              </w:rPr>
            </w:pPr>
            <w:r>
              <w:rPr>
                <w:rStyle w:val="fontstyle01"/>
                <w:rFonts w:eastAsiaTheme="minorEastAsia"/>
              </w:rPr>
              <w:t>Chodkowska M</w:t>
            </w:r>
            <w:r>
              <w:rPr>
                <w:rStyle w:val="fontstyle21"/>
                <w:rFonts w:eastAsiaTheme="minorEastAsia"/>
              </w:rPr>
              <w:t xml:space="preserve">., </w:t>
            </w:r>
            <w:r>
              <w:rPr>
                <w:rStyle w:val="fontstyle01"/>
                <w:rFonts w:eastAsiaTheme="minorEastAsia"/>
              </w:rPr>
              <w:t>Osik-</w:t>
            </w:r>
            <w:proofErr w:type="spellStart"/>
            <w:r>
              <w:rPr>
                <w:rStyle w:val="fontstyle01"/>
                <w:rFonts w:eastAsiaTheme="minorEastAsia"/>
              </w:rPr>
              <w:t>Chudowolska</w:t>
            </w:r>
            <w:proofErr w:type="spellEnd"/>
            <w:r>
              <w:rPr>
                <w:rStyle w:val="fontstyle01"/>
                <w:rFonts w:eastAsiaTheme="minorEastAsia"/>
              </w:rPr>
              <w:t xml:space="preserve"> D. </w:t>
            </w:r>
            <w:r>
              <w:rPr>
                <w:rStyle w:val="fontstyle21"/>
                <w:rFonts w:eastAsiaTheme="minorEastAsia"/>
              </w:rPr>
              <w:t>(red.): Osoba z</w:t>
            </w:r>
            <w:r>
              <w:rPr>
                <w:rFonts w:eastAsiaTheme="minorEastAsia"/>
              </w:rPr>
              <w:t xml:space="preserve"> </w:t>
            </w:r>
            <w:r>
              <w:rPr>
                <w:rStyle w:val="fontstyle21"/>
                <w:rFonts w:eastAsiaTheme="minorEastAsia"/>
              </w:rPr>
              <w:t>upośledzeniem umysłowym w realiach współczesnego świata.</w:t>
            </w:r>
            <w:r>
              <w:rPr>
                <w:rFonts w:eastAsiaTheme="minorEastAsia"/>
              </w:rPr>
              <w:t xml:space="preserve"> </w:t>
            </w:r>
            <w:r>
              <w:rPr>
                <w:rStyle w:val="fontstyle21"/>
                <w:rFonts w:eastAsiaTheme="minorEastAsia"/>
              </w:rPr>
              <w:t>Kraków 2011.</w:t>
            </w:r>
          </w:p>
          <w:p w14:paraId="370B50AE" w14:textId="77777777" w:rsidR="00F108D6" w:rsidRDefault="00F108D6" w:rsidP="00F108D6">
            <w:pPr>
              <w:numPr>
                <w:ilvl w:val="0"/>
                <w:numId w:val="3"/>
              </w:numPr>
              <w:spacing w:after="0" w:line="240" w:lineRule="auto"/>
              <w:ind w:left="459" w:hanging="425"/>
              <w:rPr>
                <w:rStyle w:val="fontstyle21"/>
                <w:rFonts w:eastAsiaTheme="minorEastAsia"/>
                <w:i w:val="0"/>
                <w:iCs w:val="0"/>
              </w:rPr>
            </w:pPr>
            <w:proofErr w:type="spellStart"/>
            <w:r>
              <w:rPr>
                <w:rStyle w:val="fontstyle01"/>
                <w:rFonts w:eastAsiaTheme="minorEastAsia"/>
              </w:rPr>
              <w:t>Głodkowska</w:t>
            </w:r>
            <w:proofErr w:type="spellEnd"/>
            <w:r>
              <w:rPr>
                <w:rStyle w:val="fontstyle01"/>
                <w:rFonts w:eastAsiaTheme="minorEastAsia"/>
              </w:rPr>
              <w:t xml:space="preserve"> J</w:t>
            </w:r>
            <w:r>
              <w:rPr>
                <w:rStyle w:val="fontstyle21"/>
                <w:rFonts w:eastAsiaTheme="minorEastAsia"/>
              </w:rPr>
              <w:t xml:space="preserve">.: </w:t>
            </w:r>
            <w:r>
              <w:rPr>
                <w:rStyle w:val="fontstyle31"/>
                <w:rFonts w:eastAsiaTheme="minorEastAsia"/>
              </w:rPr>
              <w:t>Poznanie ucznia szkoły specjalnej</w:t>
            </w:r>
            <w:r>
              <w:rPr>
                <w:rStyle w:val="fontstyle21"/>
                <w:rFonts w:eastAsiaTheme="minorEastAsia"/>
                <w:b/>
                <w:bCs/>
              </w:rPr>
              <w:t>.</w:t>
            </w:r>
            <w:r>
              <w:rPr>
                <w:rStyle w:val="fontstyle21"/>
                <w:rFonts w:eastAsiaTheme="minorEastAsia"/>
              </w:rPr>
              <w:t xml:space="preserve"> Warszawa</w:t>
            </w:r>
            <w:r>
              <w:rPr>
                <w:rFonts w:eastAsiaTheme="minorEastAsia"/>
              </w:rPr>
              <w:t xml:space="preserve"> </w:t>
            </w:r>
            <w:r>
              <w:rPr>
                <w:rStyle w:val="fontstyle21"/>
                <w:rFonts w:eastAsiaTheme="minorEastAsia"/>
              </w:rPr>
              <w:t>1999.</w:t>
            </w:r>
          </w:p>
          <w:p w14:paraId="4822F21C" w14:textId="77777777" w:rsidR="00F108D6" w:rsidRDefault="00F108D6" w:rsidP="00F108D6">
            <w:pPr>
              <w:numPr>
                <w:ilvl w:val="0"/>
                <w:numId w:val="3"/>
              </w:numPr>
              <w:spacing w:after="0" w:line="240" w:lineRule="auto"/>
              <w:ind w:left="459" w:hanging="425"/>
              <w:rPr>
                <w:rStyle w:val="fontstyle21"/>
                <w:rFonts w:eastAsiaTheme="minorEastAsia"/>
                <w:i w:val="0"/>
                <w:iCs w:val="0"/>
              </w:rPr>
            </w:pPr>
            <w:r>
              <w:rPr>
                <w:rStyle w:val="fontstyle01"/>
                <w:rFonts w:eastAsiaTheme="minorEastAsia"/>
              </w:rPr>
              <w:t>Jakoniuk</w:t>
            </w:r>
            <w:r>
              <w:rPr>
                <w:rStyle w:val="fontstyle21"/>
                <w:rFonts w:eastAsiaTheme="minorEastAsia"/>
              </w:rPr>
              <w:t>-</w:t>
            </w:r>
            <w:proofErr w:type="spellStart"/>
            <w:r>
              <w:rPr>
                <w:rStyle w:val="fontstyle01"/>
                <w:rFonts w:eastAsiaTheme="minorEastAsia"/>
              </w:rPr>
              <w:t>Diallo</w:t>
            </w:r>
            <w:proofErr w:type="spellEnd"/>
            <w:r>
              <w:rPr>
                <w:rStyle w:val="fontstyle01"/>
                <w:rFonts w:eastAsiaTheme="minorEastAsia"/>
              </w:rPr>
              <w:t xml:space="preserve"> A., Kubiak H. </w:t>
            </w:r>
            <w:r>
              <w:rPr>
                <w:rStyle w:val="fontstyle21"/>
                <w:rFonts w:eastAsiaTheme="minorEastAsia"/>
              </w:rPr>
              <w:t xml:space="preserve">(red.): </w:t>
            </w:r>
            <w:r>
              <w:rPr>
                <w:rStyle w:val="fontstyle31"/>
                <w:rFonts w:eastAsiaTheme="minorEastAsia"/>
              </w:rPr>
              <w:t>O co pytają rodzice</w:t>
            </w:r>
            <w:r>
              <w:rPr>
                <w:rFonts w:eastAsiaTheme="minorEastAsia"/>
                <w:b/>
                <w:bCs/>
              </w:rPr>
              <w:t xml:space="preserve"> </w:t>
            </w:r>
            <w:r>
              <w:rPr>
                <w:rStyle w:val="fontstyle31"/>
                <w:rFonts w:eastAsiaTheme="minorEastAsia"/>
              </w:rPr>
              <w:t xml:space="preserve">dzieci z niepełnosprawnością? </w:t>
            </w:r>
            <w:r>
              <w:rPr>
                <w:rStyle w:val="fontstyle21"/>
                <w:rFonts w:eastAsiaTheme="minorEastAsia"/>
              </w:rPr>
              <w:t>Warszawa 2010.</w:t>
            </w:r>
          </w:p>
          <w:p w14:paraId="7FAF0046" w14:textId="77777777" w:rsidR="00F108D6" w:rsidRDefault="00F108D6" w:rsidP="00F108D6">
            <w:pPr>
              <w:numPr>
                <w:ilvl w:val="0"/>
                <w:numId w:val="3"/>
              </w:numPr>
              <w:spacing w:after="0" w:line="240" w:lineRule="auto"/>
              <w:ind w:left="459" w:hanging="425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Łoskot M., Scenariusze zajęć do pracy z uczniem o specjalnych potrzebach edukacyjnych // </w:t>
            </w:r>
            <w:proofErr w:type="gramStart"/>
            <w:r>
              <w:rPr>
                <w:rFonts w:eastAsiaTheme="minorEastAsia"/>
              </w:rPr>
              <w:t>W :</w:t>
            </w:r>
            <w:proofErr w:type="gramEnd"/>
            <w:r>
              <w:rPr>
                <w:rFonts w:eastAsiaTheme="minorEastAsia"/>
              </w:rPr>
              <w:t xml:space="preserve"> Problemy wychowawcze dzieci i </w:t>
            </w:r>
            <w:r>
              <w:rPr>
                <w:rFonts w:eastAsiaTheme="minorEastAsia"/>
              </w:rPr>
              <w:lastRenderedPageBreak/>
              <w:t xml:space="preserve">młodzieży T. 2., pod red. Małgorzaty Łoskot - </w:t>
            </w:r>
            <w:proofErr w:type="gramStart"/>
            <w:r>
              <w:rPr>
                <w:rFonts w:eastAsiaTheme="minorEastAsia"/>
              </w:rPr>
              <w:t>Poznań :</w:t>
            </w:r>
            <w:proofErr w:type="gramEnd"/>
            <w:r>
              <w:rPr>
                <w:rFonts w:eastAsiaTheme="minorEastAsia"/>
              </w:rPr>
              <w:t xml:space="preserve"> Wydaw. FORUM 2010.</w:t>
            </w:r>
          </w:p>
          <w:p w14:paraId="77AA710A" w14:textId="77777777" w:rsidR="00F108D6" w:rsidRDefault="00F108D6" w:rsidP="00F108D6">
            <w:pPr>
              <w:numPr>
                <w:ilvl w:val="0"/>
                <w:numId w:val="3"/>
              </w:numPr>
              <w:spacing w:after="0" w:line="240" w:lineRule="auto"/>
              <w:ind w:left="459" w:hanging="425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Seria wydawnicza: One są wśród nas – Biblioteka cyfrowa ORE http://bc.ore.edu.pl/dlibra/collectiondescription?dirids=20</w:t>
            </w:r>
          </w:p>
        </w:tc>
      </w:tr>
    </w:tbl>
    <w:p w14:paraId="311D2D62" w14:textId="77777777" w:rsidR="00F108D6" w:rsidRDefault="00F108D6" w:rsidP="00F108D6">
      <w:pPr>
        <w:pStyle w:val="Punktygwne"/>
        <w:spacing w:before="0" w:after="0"/>
        <w:rPr>
          <w:rFonts w:asciiTheme="minorHAnsi" w:eastAsiaTheme="minorEastAsia" w:hAnsiTheme="minorHAnsi" w:cstheme="minorBidi"/>
          <w:b w:val="0"/>
          <w:smallCaps w:val="0"/>
        </w:rPr>
      </w:pPr>
    </w:p>
    <w:p w14:paraId="4762E776" w14:textId="77777777" w:rsidR="00F108D6" w:rsidRDefault="00F108D6" w:rsidP="00F108D6">
      <w:pPr>
        <w:pStyle w:val="Punktygwne"/>
        <w:spacing w:before="0" w:after="0"/>
        <w:rPr>
          <w:rFonts w:asciiTheme="minorHAnsi" w:eastAsiaTheme="minorEastAsia" w:hAnsiTheme="minorHAnsi" w:cstheme="minorBidi"/>
          <w:b w:val="0"/>
          <w:smallCaps w:val="0"/>
        </w:rPr>
      </w:pPr>
    </w:p>
    <w:p w14:paraId="6A2718E2" w14:textId="6804D4E5" w:rsidR="007F012D" w:rsidRDefault="00F108D6" w:rsidP="00F108D6">
      <w:r>
        <w:rPr>
          <w:rFonts w:eastAsiaTheme="minorEastAsia"/>
        </w:rPr>
        <w:t>Akceptacja Kierownika Jednostki lub osoby upoważnionej</w:t>
      </w:r>
    </w:p>
    <w:sectPr w:rsidR="007F01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0358F3" w14:textId="77777777" w:rsidR="00CD3020" w:rsidRDefault="00CD3020" w:rsidP="00F108D6">
      <w:pPr>
        <w:spacing w:after="0" w:line="240" w:lineRule="auto"/>
      </w:pPr>
      <w:r>
        <w:separator/>
      </w:r>
    </w:p>
  </w:endnote>
  <w:endnote w:type="continuationSeparator" w:id="0">
    <w:p w14:paraId="05D4C38F" w14:textId="77777777" w:rsidR="00CD3020" w:rsidRDefault="00CD3020" w:rsidP="00F108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DejaVuSans">
    <w:altName w:val="Times New Roman"/>
    <w:charset w:val="EE"/>
    <w:family w:val="roman"/>
    <w:pitch w:val="variable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orbiel">
    <w:altName w:val="Times New Roman"/>
    <w:charset w:val="EE"/>
    <w:family w:val="roman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5B9D63" w14:textId="77777777" w:rsidR="00CD3020" w:rsidRDefault="00CD3020" w:rsidP="00F108D6">
      <w:pPr>
        <w:spacing w:after="0" w:line="240" w:lineRule="auto"/>
      </w:pPr>
      <w:r>
        <w:separator/>
      </w:r>
    </w:p>
  </w:footnote>
  <w:footnote w:type="continuationSeparator" w:id="0">
    <w:p w14:paraId="57E5D32B" w14:textId="77777777" w:rsidR="00CD3020" w:rsidRDefault="00CD3020" w:rsidP="00F108D6">
      <w:pPr>
        <w:spacing w:after="0" w:line="240" w:lineRule="auto"/>
      </w:pPr>
      <w:r>
        <w:continuationSeparator/>
      </w:r>
    </w:p>
  </w:footnote>
  <w:footnote w:id="1">
    <w:p w14:paraId="67627B45" w14:textId="77777777" w:rsidR="00F108D6" w:rsidRDefault="00F108D6" w:rsidP="00F108D6">
      <w:pPr>
        <w:pStyle w:val="Tekstprzypisudolnego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4C53DF"/>
    <w:multiLevelType w:val="multilevel"/>
    <w:tmpl w:val="B51C8D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204E1680"/>
    <w:multiLevelType w:val="multilevel"/>
    <w:tmpl w:val="E2C2C5F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6FD91488"/>
    <w:multiLevelType w:val="multilevel"/>
    <w:tmpl w:val="A50079C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869366264">
    <w:abstractNumId w:val="2"/>
  </w:num>
  <w:num w:numId="2" w16cid:durableId="861212221">
    <w:abstractNumId w:val="0"/>
  </w:num>
  <w:num w:numId="3" w16cid:durableId="17675786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012D"/>
    <w:rsid w:val="007C7DA5"/>
    <w:rsid w:val="007F012D"/>
    <w:rsid w:val="00CD3020"/>
    <w:rsid w:val="00F10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913D31"/>
  <w15:chartTrackingRefBased/>
  <w15:docId w15:val="{038831EB-8E85-45D3-A59E-AE74A1140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108D6"/>
    <w:pPr>
      <w:suppressAutoHyphens/>
    </w:pPr>
  </w:style>
  <w:style w:type="paragraph" w:styleId="Nagwek1">
    <w:name w:val="heading 1"/>
    <w:basedOn w:val="Normalny"/>
    <w:next w:val="Normalny"/>
    <w:link w:val="Nagwek1Znak"/>
    <w:uiPriority w:val="9"/>
    <w:qFormat/>
    <w:rsid w:val="007F012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012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012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F012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F012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F012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F012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F012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F012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F012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012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012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F012D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F012D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F012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F012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F012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F012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F012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F012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F012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F012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F012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F012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F012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F012D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F012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F012D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F012D"/>
    <w:rPr>
      <w:b/>
      <w:bCs/>
      <w:smallCaps/>
      <w:color w:val="0F4761" w:themeColor="accent1" w:themeShade="BF"/>
      <w:spacing w:val="5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F108D6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Znakiprzypiswdolnych">
    <w:name w:val="Znaki przypisów dolnych"/>
    <w:uiPriority w:val="99"/>
    <w:semiHidden/>
    <w:unhideWhenUsed/>
    <w:qFormat/>
    <w:rsid w:val="00F108D6"/>
    <w:rPr>
      <w:vertAlign w:val="superscript"/>
    </w:rPr>
  </w:style>
  <w:style w:type="character" w:styleId="Odwoanieprzypisudolnego">
    <w:name w:val="footnote reference"/>
    <w:rsid w:val="00F108D6"/>
    <w:rPr>
      <w:vertAlign w:val="superscript"/>
    </w:rPr>
  </w:style>
  <w:style w:type="character" w:customStyle="1" w:styleId="fontstyle01">
    <w:name w:val="fontstyle01"/>
    <w:qFormat/>
    <w:rsid w:val="00F108D6"/>
    <w:rPr>
      <w:rFonts w:ascii="DejaVuSans" w:hAnsi="DejaVuSans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qFormat/>
    <w:rsid w:val="00F108D6"/>
    <w:rPr>
      <w:rFonts w:ascii="Calibri" w:hAnsi="Calibri" w:cs="Calibri"/>
      <w:b w:val="0"/>
      <w:bCs w:val="0"/>
      <w:i/>
      <w:iCs/>
      <w:color w:val="000000"/>
      <w:sz w:val="22"/>
      <w:szCs w:val="22"/>
    </w:rPr>
  </w:style>
  <w:style w:type="character" w:customStyle="1" w:styleId="fontstyle31">
    <w:name w:val="fontstyle31"/>
    <w:qFormat/>
    <w:rsid w:val="00F108D6"/>
    <w:rPr>
      <w:rFonts w:ascii="Calibri" w:hAnsi="Calibri" w:cs="Calibri"/>
      <w:b/>
      <w:bCs/>
      <w:i w:val="0"/>
      <w:iCs w:val="0"/>
      <w:color w:val="000000"/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108D6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F108D6"/>
    <w:rPr>
      <w:sz w:val="20"/>
      <w:szCs w:val="20"/>
    </w:rPr>
  </w:style>
  <w:style w:type="paragraph" w:customStyle="1" w:styleId="Punktygwne">
    <w:name w:val="Punkty główne"/>
    <w:basedOn w:val="Normalny"/>
    <w:qFormat/>
    <w:rsid w:val="00F108D6"/>
    <w:pPr>
      <w:spacing w:before="240" w:after="60" w:line="240" w:lineRule="auto"/>
    </w:pPr>
    <w:rPr>
      <w:rFonts w:ascii="Times New Roman" w:eastAsia="Calibri" w:hAnsi="Times New Roman" w:cs="Times New Roman"/>
      <w:b/>
      <w:smallCaps/>
      <w:kern w:val="0"/>
      <w:szCs w:val="22"/>
      <w14:ligatures w14:val="none"/>
    </w:rPr>
  </w:style>
  <w:style w:type="paragraph" w:customStyle="1" w:styleId="Pytania">
    <w:name w:val="Pytania"/>
    <w:basedOn w:val="Tekstpodstawowy"/>
    <w:qFormat/>
    <w:rsid w:val="00F108D6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Odpowiedzi">
    <w:name w:val="Odpowiedzi"/>
    <w:basedOn w:val="Normalny"/>
    <w:qFormat/>
    <w:rsid w:val="00F108D6"/>
    <w:pPr>
      <w:spacing w:before="40" w:after="40" w:line="240" w:lineRule="auto"/>
    </w:pPr>
    <w:rPr>
      <w:rFonts w:ascii="Times New Roman" w:eastAsia="Calibri" w:hAnsi="Times New Roman" w:cs="Times New Roman"/>
      <w:b/>
      <w:color w:val="000000"/>
      <w:kern w:val="0"/>
      <w:sz w:val="20"/>
      <w:szCs w:val="22"/>
      <w14:ligatures w14:val="none"/>
    </w:rPr>
  </w:style>
  <w:style w:type="paragraph" w:customStyle="1" w:styleId="Podpunkty">
    <w:name w:val="Podpunkty"/>
    <w:basedOn w:val="Tekstpodstawowy"/>
    <w:qFormat/>
    <w:rsid w:val="00F108D6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kern w:val="0"/>
      <w:sz w:val="22"/>
      <w:szCs w:val="20"/>
      <w:lang w:eastAsia="pl-PL"/>
      <w14:ligatures w14:val="none"/>
    </w:rPr>
  </w:style>
  <w:style w:type="paragraph" w:customStyle="1" w:styleId="Nagwkitablic">
    <w:name w:val="Nagłówki tablic"/>
    <w:basedOn w:val="Tekstpodstawowy"/>
    <w:uiPriority w:val="99"/>
    <w:qFormat/>
    <w:rsid w:val="00F108D6"/>
    <w:pPr>
      <w:spacing w:line="276" w:lineRule="auto"/>
    </w:pPr>
    <w:rPr>
      <w:rFonts w:ascii="Times New Roman" w:eastAsia="Calibri" w:hAnsi="Times New Roman" w:cs="Times New Roman"/>
      <w:kern w:val="0"/>
      <w:szCs w:val="22"/>
      <w14:ligatures w14:val="none"/>
    </w:rPr>
  </w:style>
  <w:style w:type="paragraph" w:customStyle="1" w:styleId="centralniewrubryce">
    <w:name w:val="centralnie w rubryce"/>
    <w:basedOn w:val="Normalny"/>
    <w:qFormat/>
    <w:rsid w:val="00F108D6"/>
    <w:pPr>
      <w:tabs>
        <w:tab w:val="left" w:pos="-5814"/>
      </w:tabs>
      <w:spacing w:before="40" w:after="40" w:line="240" w:lineRule="auto"/>
      <w:jc w:val="center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Bezodstpw">
    <w:name w:val="No Spacing"/>
    <w:uiPriority w:val="1"/>
    <w:qFormat/>
    <w:rsid w:val="00F108D6"/>
    <w:pPr>
      <w:suppressAutoHyphens/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108D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108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1649</Words>
  <Characters>9896</Characters>
  <Application>Microsoft Office Word</Application>
  <DocSecurity>0</DocSecurity>
  <Lines>82</Lines>
  <Paragraphs>23</Paragraphs>
  <ScaleCrop>false</ScaleCrop>
  <Company/>
  <LinksUpToDate>false</LinksUpToDate>
  <CharactersWithSpaces>11522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Granat</dc:creator>
  <cp:keywords/>
  <dc:description/>
  <cp:lastModifiedBy>Agnieszka Granat</cp:lastModifiedBy>
  <cp:revision>2</cp:revision>
  <dcterms:created xsi:type="dcterms:W3CDTF">2025-12-18T09:21:00Z</dcterms:created>
  <dcterms:modified xsi:type="dcterms:W3CDTF">2025-12-18T09:21:00Z</dcterms:modified>
</cp:coreProperties>
</file>